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CellMar>
          <w:left w:w="70" w:type="dxa"/>
          <w:right w:w="70" w:type="dxa"/>
        </w:tblCellMar>
        <w:tblLook w:val="04A0" w:firstRow="1" w:lastRow="0" w:firstColumn="1" w:lastColumn="0" w:noHBand="0" w:noVBand="1"/>
      </w:tblPr>
      <w:tblGrid>
        <w:gridCol w:w="6390"/>
        <w:gridCol w:w="3533"/>
      </w:tblGrid>
      <w:tr w:rsidR="002F60F2" w:rsidTr="002F60F2">
        <w:trPr>
          <w:trHeight w:val="875"/>
        </w:trPr>
        <w:tc>
          <w:tcPr>
            <w:tcW w:w="6390" w:type="dxa"/>
            <w:hideMark/>
          </w:tcPr>
          <w:p w:rsidR="002F60F2" w:rsidRDefault="002F60F2" w:rsidP="00211FD4">
            <w:pPr>
              <w:tabs>
                <w:tab w:val="left" w:pos="7920"/>
              </w:tabs>
              <w:jc w:val="both"/>
              <w:rPr>
                <w:b/>
                <w:bCs/>
                <w:sz w:val="24"/>
                <w:szCs w:val="24"/>
              </w:rPr>
            </w:pPr>
            <w:bookmarkStart w:id="0" w:name="_GoBack"/>
            <w:bookmarkEnd w:id="0"/>
            <w:r>
              <w:rPr>
                <w:b/>
                <w:bCs/>
                <w:sz w:val="24"/>
                <w:szCs w:val="24"/>
              </w:rPr>
              <w:t>Justis</w:t>
            </w:r>
            <w:r w:rsidR="00625197">
              <w:rPr>
                <w:b/>
                <w:bCs/>
                <w:sz w:val="24"/>
                <w:szCs w:val="24"/>
              </w:rPr>
              <w:t>- og beredskaps</w:t>
            </w:r>
            <w:r w:rsidR="00211FD4">
              <w:rPr>
                <w:b/>
                <w:bCs/>
                <w:sz w:val="24"/>
                <w:szCs w:val="24"/>
              </w:rPr>
              <w:t>departementet</w:t>
            </w:r>
            <w:r>
              <w:rPr>
                <w:b/>
                <w:bCs/>
                <w:sz w:val="24"/>
                <w:szCs w:val="24"/>
              </w:rPr>
              <w:t xml:space="preserve"> </w:t>
            </w:r>
          </w:p>
          <w:p w:rsidR="002F60F2" w:rsidRDefault="00430341" w:rsidP="00211FD4">
            <w:pPr>
              <w:tabs>
                <w:tab w:val="left" w:pos="7920"/>
              </w:tabs>
              <w:jc w:val="both"/>
              <w:rPr>
                <w:b/>
                <w:bCs/>
                <w:sz w:val="24"/>
                <w:szCs w:val="24"/>
              </w:rPr>
            </w:pPr>
            <w:r>
              <w:rPr>
                <w:b/>
                <w:bCs/>
                <w:sz w:val="24"/>
                <w:szCs w:val="24"/>
              </w:rPr>
              <w:t>V/</w:t>
            </w:r>
            <w:r w:rsidR="00625197">
              <w:rPr>
                <w:b/>
                <w:bCs/>
                <w:sz w:val="24"/>
                <w:szCs w:val="24"/>
              </w:rPr>
              <w:t xml:space="preserve"> Anne Dahl</w:t>
            </w:r>
          </w:p>
          <w:p w:rsidR="002F60F2" w:rsidRDefault="002F60F2" w:rsidP="00211FD4">
            <w:pPr>
              <w:tabs>
                <w:tab w:val="left" w:pos="7920"/>
              </w:tabs>
              <w:jc w:val="both"/>
              <w:rPr>
                <w:b/>
                <w:bCs/>
                <w:sz w:val="24"/>
                <w:szCs w:val="24"/>
              </w:rPr>
            </w:pPr>
            <w:r>
              <w:rPr>
                <w:b/>
                <w:bCs/>
                <w:sz w:val="24"/>
                <w:szCs w:val="24"/>
              </w:rPr>
              <w:t>Postboks 8005 Dep,</w:t>
            </w:r>
          </w:p>
          <w:p w:rsidR="002F60F2" w:rsidRDefault="002F60F2" w:rsidP="00211FD4">
            <w:pPr>
              <w:tabs>
                <w:tab w:val="left" w:pos="7920"/>
              </w:tabs>
              <w:jc w:val="both"/>
              <w:rPr>
                <w:b/>
                <w:bCs/>
                <w:sz w:val="24"/>
                <w:szCs w:val="24"/>
              </w:rPr>
            </w:pPr>
            <w:r>
              <w:rPr>
                <w:b/>
                <w:bCs/>
                <w:sz w:val="24"/>
                <w:szCs w:val="24"/>
              </w:rPr>
              <w:t>0030 Oslo</w:t>
            </w:r>
          </w:p>
        </w:tc>
        <w:tc>
          <w:tcPr>
            <w:tcW w:w="3533" w:type="dxa"/>
            <w:hideMark/>
          </w:tcPr>
          <w:p w:rsidR="002F60F2" w:rsidRPr="00211FD4" w:rsidRDefault="002F60F2">
            <w:pPr>
              <w:tabs>
                <w:tab w:val="left" w:pos="7380"/>
              </w:tabs>
              <w:spacing w:line="0" w:lineRule="atLeast"/>
              <w:jc w:val="both"/>
              <w:rPr>
                <w:b/>
                <w:bCs/>
              </w:rPr>
            </w:pPr>
            <w:r w:rsidRPr="00211FD4">
              <w:rPr>
                <w:b/>
                <w:bCs/>
              </w:rPr>
              <w:t xml:space="preserve">Oslo, </w:t>
            </w:r>
            <w:r w:rsidR="00197E89" w:rsidRPr="00211FD4">
              <w:rPr>
                <w:b/>
                <w:bCs/>
              </w:rPr>
              <w:fldChar w:fldCharType="begin"/>
            </w:r>
            <w:r w:rsidRPr="00211FD4">
              <w:rPr>
                <w:b/>
                <w:bCs/>
              </w:rPr>
              <w:instrText xml:space="preserve"> TIME \@ "dddd, d. MMMM yyyy" </w:instrText>
            </w:r>
            <w:r w:rsidR="00197E89" w:rsidRPr="00211FD4">
              <w:rPr>
                <w:b/>
                <w:bCs/>
              </w:rPr>
              <w:fldChar w:fldCharType="separate"/>
            </w:r>
            <w:r w:rsidR="00E91B54">
              <w:rPr>
                <w:b/>
                <w:bCs/>
                <w:noProof/>
              </w:rPr>
              <w:t>tirsdag, 13. november 2012</w:t>
            </w:r>
            <w:r w:rsidR="00197E89" w:rsidRPr="00211FD4">
              <w:rPr>
                <w:b/>
                <w:bCs/>
              </w:rPr>
              <w:fldChar w:fldCharType="end"/>
            </w:r>
          </w:p>
          <w:p w:rsidR="002F60F2" w:rsidRPr="00211FD4" w:rsidRDefault="002F60F2">
            <w:pPr>
              <w:tabs>
                <w:tab w:val="left" w:pos="7380"/>
              </w:tabs>
              <w:spacing w:line="0" w:lineRule="atLeast"/>
              <w:jc w:val="both"/>
            </w:pPr>
            <w:r w:rsidRPr="00211FD4">
              <w:t xml:space="preserve">Vår ref.: </w:t>
            </w:r>
            <w:r w:rsidR="00625197" w:rsidRPr="00211FD4">
              <w:t>902/ANE</w:t>
            </w:r>
          </w:p>
          <w:p w:rsidR="00625197" w:rsidRPr="00211FD4" w:rsidRDefault="00625197">
            <w:pPr>
              <w:tabs>
                <w:tab w:val="left" w:pos="7380"/>
              </w:tabs>
              <w:spacing w:line="0" w:lineRule="atLeast"/>
              <w:jc w:val="both"/>
            </w:pPr>
            <w:r w:rsidRPr="00211FD4">
              <w:t>Deres ref: 2012 03319</w:t>
            </w:r>
          </w:p>
          <w:p w:rsidR="002F60F2" w:rsidRDefault="002F60F2">
            <w:pPr>
              <w:tabs>
                <w:tab w:val="left" w:pos="7920"/>
              </w:tabs>
              <w:spacing w:line="276" w:lineRule="auto"/>
              <w:jc w:val="both"/>
              <w:rPr>
                <w:b/>
                <w:bCs/>
                <w:sz w:val="24"/>
                <w:szCs w:val="24"/>
              </w:rPr>
            </w:pPr>
          </w:p>
        </w:tc>
      </w:tr>
    </w:tbl>
    <w:p w:rsidR="002F60F2" w:rsidRDefault="002F60F2" w:rsidP="002F60F2">
      <w:pPr>
        <w:jc w:val="both"/>
        <w:rPr>
          <w:b/>
          <w:sz w:val="24"/>
          <w:szCs w:val="24"/>
        </w:rPr>
      </w:pPr>
    </w:p>
    <w:p w:rsidR="002F60F2" w:rsidRDefault="002F60F2" w:rsidP="002F60F2">
      <w:pPr>
        <w:rPr>
          <w:b/>
          <w:sz w:val="24"/>
          <w:szCs w:val="24"/>
        </w:rPr>
      </w:pPr>
    </w:p>
    <w:p w:rsidR="002F60F2" w:rsidRDefault="002F60F2" w:rsidP="002F60F2">
      <w:pPr>
        <w:rPr>
          <w:b/>
          <w:sz w:val="24"/>
          <w:szCs w:val="24"/>
        </w:rPr>
      </w:pPr>
    </w:p>
    <w:p w:rsidR="00221A9A" w:rsidRDefault="00221A9A" w:rsidP="00625197">
      <w:pPr>
        <w:spacing w:after="240" w:line="276" w:lineRule="auto"/>
        <w:rPr>
          <w:sz w:val="24"/>
          <w:szCs w:val="24"/>
          <w:u w:val="single"/>
        </w:rPr>
      </w:pPr>
    </w:p>
    <w:p w:rsidR="00625197" w:rsidRPr="0012615C" w:rsidRDefault="002F60F2" w:rsidP="00625197">
      <w:pPr>
        <w:spacing w:after="240" w:line="276" w:lineRule="auto"/>
        <w:rPr>
          <w:sz w:val="24"/>
          <w:szCs w:val="24"/>
          <w:u w:val="single"/>
        </w:rPr>
      </w:pPr>
      <w:r w:rsidRPr="0012615C">
        <w:rPr>
          <w:sz w:val="24"/>
          <w:szCs w:val="24"/>
          <w:u w:val="single"/>
        </w:rPr>
        <w:t>Hørings</w:t>
      </w:r>
      <w:r w:rsidR="00625197" w:rsidRPr="0012615C">
        <w:rPr>
          <w:sz w:val="24"/>
          <w:szCs w:val="24"/>
          <w:u w:val="single"/>
        </w:rPr>
        <w:t>uttalelse:</w:t>
      </w:r>
    </w:p>
    <w:p w:rsidR="00221A9A" w:rsidRDefault="00221A9A" w:rsidP="0012615C">
      <w:pPr>
        <w:spacing w:after="240" w:line="276" w:lineRule="auto"/>
        <w:rPr>
          <w:b/>
          <w:sz w:val="24"/>
          <w:szCs w:val="24"/>
        </w:rPr>
      </w:pPr>
    </w:p>
    <w:p w:rsidR="002F60F2" w:rsidRPr="00625197" w:rsidRDefault="0012615C" w:rsidP="0012615C">
      <w:pPr>
        <w:spacing w:after="240" w:line="276" w:lineRule="auto"/>
      </w:pPr>
      <w:r>
        <w:rPr>
          <w:b/>
          <w:sz w:val="24"/>
          <w:szCs w:val="24"/>
        </w:rPr>
        <w:t>RUNDSKRIV OM RAMMEBETINGELSER FOR OPPSTART OG DRIFT AV RUSMESTRINGSENHETER I FENGSEL</w:t>
      </w:r>
    </w:p>
    <w:p w:rsidR="0012615C" w:rsidRDefault="00625197" w:rsidP="00DE0944">
      <w:pPr>
        <w:spacing w:line="276" w:lineRule="auto"/>
        <w:rPr>
          <w:sz w:val="24"/>
          <w:szCs w:val="24"/>
        </w:rPr>
      </w:pPr>
      <w:r w:rsidRPr="00625197">
        <w:rPr>
          <w:sz w:val="24"/>
          <w:szCs w:val="24"/>
        </w:rPr>
        <w:t>Det vises til høringsbrev av</w:t>
      </w:r>
      <w:r>
        <w:rPr>
          <w:sz w:val="24"/>
          <w:szCs w:val="24"/>
        </w:rPr>
        <w:t xml:space="preserve"> </w:t>
      </w:r>
      <w:r w:rsidRPr="00625197">
        <w:rPr>
          <w:sz w:val="24"/>
          <w:szCs w:val="24"/>
        </w:rPr>
        <w:t>27.06.2012</w:t>
      </w:r>
      <w:r>
        <w:rPr>
          <w:sz w:val="24"/>
          <w:szCs w:val="24"/>
        </w:rPr>
        <w:t>, og e-post fra Anne Dahl 10.09.2012 d</w:t>
      </w:r>
      <w:r w:rsidR="00430341">
        <w:rPr>
          <w:sz w:val="24"/>
          <w:szCs w:val="24"/>
        </w:rPr>
        <w:t>er</w:t>
      </w:r>
      <w:r>
        <w:rPr>
          <w:sz w:val="24"/>
          <w:szCs w:val="24"/>
        </w:rPr>
        <w:t xml:space="preserve"> Juss-Buss fikk innvilget utsatt frist for å komme med sin uttalelse til 28.09.2012. Juss-Buss takker for dette. </w:t>
      </w:r>
    </w:p>
    <w:p w:rsidR="00221A9A" w:rsidRDefault="00221A9A" w:rsidP="0012615C">
      <w:pPr>
        <w:tabs>
          <w:tab w:val="left" w:pos="7380"/>
        </w:tabs>
        <w:spacing w:line="0" w:lineRule="atLeast"/>
        <w:rPr>
          <w:b/>
          <w:sz w:val="24"/>
          <w:szCs w:val="24"/>
        </w:rPr>
      </w:pPr>
    </w:p>
    <w:p w:rsidR="0012615C" w:rsidRPr="0012615C" w:rsidRDefault="0012615C" w:rsidP="0012615C">
      <w:pPr>
        <w:tabs>
          <w:tab w:val="left" w:pos="7380"/>
        </w:tabs>
        <w:spacing w:line="0" w:lineRule="atLeast"/>
        <w:rPr>
          <w:b/>
          <w:sz w:val="24"/>
          <w:szCs w:val="24"/>
        </w:rPr>
      </w:pPr>
      <w:r w:rsidRPr="0012615C">
        <w:rPr>
          <w:b/>
          <w:sz w:val="24"/>
          <w:szCs w:val="24"/>
        </w:rPr>
        <w:t>Innledning</w:t>
      </w:r>
    </w:p>
    <w:p w:rsidR="0012615C" w:rsidRDefault="0012615C" w:rsidP="0012615C">
      <w:pPr>
        <w:tabs>
          <w:tab w:val="left" w:pos="7380"/>
        </w:tabs>
        <w:spacing w:line="0" w:lineRule="atLeast"/>
        <w:rPr>
          <w:bCs/>
          <w:sz w:val="24"/>
          <w:szCs w:val="24"/>
        </w:rPr>
      </w:pPr>
      <w:r>
        <w:rPr>
          <w:bCs/>
          <w:sz w:val="24"/>
          <w:szCs w:val="24"/>
        </w:rPr>
        <w:t>Juss-Buss er en frivillig rettshjelpsorganisasjon, drevet av studenter tilknyttet</w:t>
      </w:r>
      <w:r w:rsidR="00DE0944">
        <w:rPr>
          <w:bCs/>
          <w:sz w:val="24"/>
          <w:szCs w:val="24"/>
        </w:rPr>
        <w:t xml:space="preserve"> Universitetet i Oslo. Vi</w:t>
      </w:r>
      <w:r>
        <w:rPr>
          <w:bCs/>
          <w:sz w:val="24"/>
          <w:szCs w:val="24"/>
        </w:rPr>
        <w:t xml:space="preserve"> har over 50 saksmottak i fengsel hvert år og </w:t>
      </w:r>
      <w:r w:rsidR="00997D4B">
        <w:rPr>
          <w:bCs/>
          <w:sz w:val="24"/>
          <w:szCs w:val="24"/>
        </w:rPr>
        <w:t>får</w:t>
      </w:r>
      <w:r>
        <w:rPr>
          <w:bCs/>
          <w:sz w:val="24"/>
          <w:szCs w:val="24"/>
        </w:rPr>
        <w:t xml:space="preserve"> årlig </w:t>
      </w:r>
      <w:r w:rsidR="000A1822">
        <w:rPr>
          <w:bCs/>
          <w:sz w:val="24"/>
          <w:szCs w:val="24"/>
        </w:rPr>
        <w:t>over 500</w:t>
      </w:r>
      <w:r>
        <w:rPr>
          <w:bCs/>
          <w:sz w:val="24"/>
          <w:szCs w:val="24"/>
        </w:rPr>
        <w:t xml:space="preserve"> henvendelser vedrørende fengselsrett og straffegjennomføring. Gjennom vår</w:t>
      </w:r>
      <w:r w:rsidR="00997D4B">
        <w:rPr>
          <w:bCs/>
          <w:sz w:val="24"/>
          <w:szCs w:val="24"/>
        </w:rPr>
        <w:t>t arbeid</w:t>
      </w:r>
      <w:r>
        <w:rPr>
          <w:bCs/>
          <w:sz w:val="24"/>
          <w:szCs w:val="24"/>
        </w:rPr>
        <w:t xml:space="preserve"> har vi opparbeidet oss bred erfaring på området. </w:t>
      </w:r>
    </w:p>
    <w:p w:rsidR="000A1822" w:rsidRDefault="000A1822" w:rsidP="0012615C">
      <w:pPr>
        <w:tabs>
          <w:tab w:val="left" w:pos="7380"/>
        </w:tabs>
        <w:spacing w:line="0" w:lineRule="atLeast"/>
        <w:rPr>
          <w:bCs/>
          <w:sz w:val="24"/>
          <w:szCs w:val="24"/>
        </w:rPr>
      </w:pPr>
    </w:p>
    <w:p w:rsidR="000A1822" w:rsidRPr="00297191" w:rsidRDefault="000A1822" w:rsidP="0012615C">
      <w:pPr>
        <w:tabs>
          <w:tab w:val="left" w:pos="7380"/>
        </w:tabs>
        <w:spacing w:line="0" w:lineRule="atLeast"/>
        <w:rPr>
          <w:b/>
          <w:bCs/>
          <w:sz w:val="24"/>
          <w:szCs w:val="24"/>
        </w:rPr>
      </w:pPr>
      <w:r w:rsidRPr="00297191">
        <w:rPr>
          <w:b/>
          <w:bCs/>
          <w:sz w:val="24"/>
          <w:szCs w:val="24"/>
        </w:rPr>
        <w:t>Generelt</w:t>
      </w:r>
    </w:p>
    <w:p w:rsidR="00BB55BF" w:rsidRPr="00FF699E" w:rsidRDefault="0095748D" w:rsidP="00B75A9F">
      <w:pPr>
        <w:rPr>
          <w:bCs/>
          <w:sz w:val="24"/>
          <w:szCs w:val="24"/>
        </w:rPr>
      </w:pPr>
      <w:r>
        <w:rPr>
          <w:bCs/>
          <w:sz w:val="24"/>
          <w:szCs w:val="24"/>
        </w:rPr>
        <w:t xml:space="preserve">Fokus på behandling og rehabilitering er </w:t>
      </w:r>
      <w:r w:rsidR="000A6466">
        <w:rPr>
          <w:bCs/>
          <w:sz w:val="24"/>
          <w:szCs w:val="24"/>
        </w:rPr>
        <w:t>avgjørende</w:t>
      </w:r>
      <w:r>
        <w:rPr>
          <w:bCs/>
          <w:sz w:val="24"/>
          <w:szCs w:val="24"/>
        </w:rPr>
        <w:t xml:space="preserve"> for å gjøre den innsatte i stand til å leve et liv uten kriminalitet etter endt soning</w:t>
      </w:r>
      <w:r w:rsidR="00C55705">
        <w:rPr>
          <w:bCs/>
          <w:sz w:val="24"/>
          <w:szCs w:val="24"/>
        </w:rPr>
        <w:t>.</w:t>
      </w:r>
      <w:r w:rsidR="00B75A9F" w:rsidRPr="00B75A9F">
        <w:rPr>
          <w:bCs/>
          <w:sz w:val="24"/>
          <w:szCs w:val="24"/>
        </w:rPr>
        <w:t xml:space="preserve"> </w:t>
      </w:r>
      <w:r w:rsidR="00B75A9F">
        <w:rPr>
          <w:bCs/>
          <w:sz w:val="24"/>
          <w:szCs w:val="24"/>
        </w:rPr>
        <w:t xml:space="preserve">Formålet med rusmestringsenhetene er å </w:t>
      </w:r>
      <w:r w:rsidR="00221A9A">
        <w:rPr>
          <w:rFonts w:eastAsiaTheme="minorHAnsi"/>
          <w:sz w:val="24"/>
          <w:szCs w:val="24"/>
          <w:lang w:eastAsia="en-US"/>
        </w:rPr>
        <w:t>gi et slikt tilbud til</w:t>
      </w:r>
      <w:r w:rsidR="00B75A9F">
        <w:rPr>
          <w:rFonts w:eastAsiaTheme="minorHAnsi"/>
          <w:sz w:val="24"/>
          <w:szCs w:val="24"/>
          <w:lang w:eastAsia="en-US"/>
        </w:rPr>
        <w:t xml:space="preserve"> </w:t>
      </w:r>
      <w:r w:rsidR="00B75A9F" w:rsidRPr="00FF699E">
        <w:rPr>
          <w:rFonts w:eastAsiaTheme="minorHAnsi"/>
          <w:sz w:val="24"/>
          <w:szCs w:val="24"/>
          <w:lang w:eastAsia="en-US"/>
        </w:rPr>
        <w:t>rusmiddelavhengige i fengsel</w:t>
      </w:r>
      <w:r w:rsidR="00B75A9F">
        <w:rPr>
          <w:rFonts w:eastAsiaTheme="minorHAnsi"/>
          <w:sz w:val="24"/>
          <w:szCs w:val="24"/>
          <w:lang w:eastAsia="en-US"/>
        </w:rPr>
        <w:t>,</w:t>
      </w:r>
      <w:r w:rsidR="00B75A9F" w:rsidRPr="00FF699E">
        <w:rPr>
          <w:rFonts w:eastAsiaTheme="minorHAnsi"/>
          <w:sz w:val="24"/>
          <w:szCs w:val="24"/>
          <w:lang w:eastAsia="en-US"/>
        </w:rPr>
        <w:t xml:space="preserve"> </w:t>
      </w:r>
      <w:r w:rsidR="00203F1F">
        <w:rPr>
          <w:rFonts w:eastAsiaTheme="minorHAnsi"/>
          <w:sz w:val="24"/>
          <w:szCs w:val="24"/>
          <w:lang w:eastAsia="en-US"/>
        </w:rPr>
        <w:t>for å øke</w:t>
      </w:r>
      <w:r w:rsidR="00B75A9F">
        <w:rPr>
          <w:rFonts w:eastAsiaTheme="minorHAnsi"/>
          <w:sz w:val="24"/>
          <w:szCs w:val="24"/>
          <w:lang w:eastAsia="en-US"/>
        </w:rPr>
        <w:t xml:space="preserve"> den innsatte</w:t>
      </w:r>
      <w:r w:rsidR="00221A9A">
        <w:rPr>
          <w:rFonts w:eastAsiaTheme="minorHAnsi"/>
          <w:sz w:val="24"/>
          <w:szCs w:val="24"/>
          <w:lang w:eastAsia="en-US"/>
        </w:rPr>
        <w:t>s</w:t>
      </w:r>
      <w:r w:rsidR="00B75A9F">
        <w:rPr>
          <w:rFonts w:eastAsiaTheme="minorHAnsi"/>
          <w:sz w:val="24"/>
          <w:szCs w:val="24"/>
          <w:lang w:eastAsia="en-US"/>
        </w:rPr>
        <w:t xml:space="preserve"> </w:t>
      </w:r>
      <w:r w:rsidR="00203F1F">
        <w:rPr>
          <w:rFonts w:eastAsiaTheme="minorHAnsi"/>
          <w:sz w:val="24"/>
          <w:szCs w:val="24"/>
          <w:lang w:eastAsia="en-US"/>
        </w:rPr>
        <w:t>muligheter til å leve et rusfritt liv</w:t>
      </w:r>
      <w:r w:rsidR="00B75A9F" w:rsidRPr="00FF699E">
        <w:rPr>
          <w:rFonts w:eastAsiaTheme="minorHAnsi"/>
          <w:sz w:val="24"/>
          <w:szCs w:val="24"/>
          <w:lang w:eastAsia="en-US"/>
        </w:rPr>
        <w:t xml:space="preserve"> i framtiden</w:t>
      </w:r>
      <w:r w:rsidR="00B75A9F">
        <w:rPr>
          <w:rFonts w:eastAsiaTheme="minorHAnsi"/>
          <w:sz w:val="24"/>
          <w:szCs w:val="24"/>
          <w:lang w:eastAsia="en-US"/>
        </w:rPr>
        <w:t>.</w:t>
      </w:r>
      <w:r w:rsidR="00B75A9F">
        <w:rPr>
          <w:bCs/>
          <w:sz w:val="24"/>
          <w:szCs w:val="24"/>
        </w:rPr>
        <w:t xml:space="preserve"> For innsatte med rusproblemer er et slikt tiltak i tråd med de kravene som</w:t>
      </w:r>
      <w:r>
        <w:rPr>
          <w:bCs/>
          <w:sz w:val="24"/>
          <w:szCs w:val="24"/>
        </w:rPr>
        <w:t xml:space="preserve"> </w:t>
      </w:r>
      <w:r w:rsidR="00196CD8">
        <w:rPr>
          <w:bCs/>
          <w:sz w:val="24"/>
          <w:szCs w:val="24"/>
        </w:rPr>
        <w:t>straffegjennomføringslovens</w:t>
      </w:r>
      <w:r w:rsidR="00203F1F">
        <w:rPr>
          <w:bCs/>
          <w:sz w:val="24"/>
          <w:szCs w:val="24"/>
        </w:rPr>
        <w:t xml:space="preserve"> (strgjfl)</w:t>
      </w:r>
      <w:r w:rsidR="00196CD8">
        <w:rPr>
          <w:bCs/>
          <w:sz w:val="24"/>
          <w:szCs w:val="24"/>
        </w:rPr>
        <w:t xml:space="preserve"> § </w:t>
      </w:r>
      <w:r w:rsidR="00FF699E">
        <w:rPr>
          <w:bCs/>
          <w:sz w:val="24"/>
          <w:szCs w:val="24"/>
        </w:rPr>
        <w:t>3</w:t>
      </w:r>
      <w:r w:rsidR="00203F1F">
        <w:rPr>
          <w:bCs/>
          <w:sz w:val="24"/>
          <w:szCs w:val="24"/>
        </w:rPr>
        <w:t xml:space="preserve"> </w:t>
      </w:r>
      <w:r w:rsidR="00B75A9F">
        <w:rPr>
          <w:bCs/>
          <w:sz w:val="24"/>
          <w:szCs w:val="24"/>
        </w:rPr>
        <w:t>stiller til</w:t>
      </w:r>
      <w:r w:rsidR="00FF699E">
        <w:rPr>
          <w:bCs/>
          <w:sz w:val="24"/>
          <w:szCs w:val="24"/>
        </w:rPr>
        <w:t xml:space="preserve"> innholdet i straffegjennomføringen</w:t>
      </w:r>
      <w:r w:rsidR="00221A9A">
        <w:rPr>
          <w:bCs/>
          <w:sz w:val="24"/>
          <w:szCs w:val="24"/>
        </w:rPr>
        <w:t xml:space="preserve">. </w:t>
      </w:r>
      <w:r w:rsidR="00203F1F">
        <w:rPr>
          <w:bCs/>
          <w:sz w:val="24"/>
          <w:szCs w:val="24"/>
        </w:rPr>
        <w:t>Bestemmelsen forplikter</w:t>
      </w:r>
      <w:r w:rsidR="00196CD8">
        <w:rPr>
          <w:bCs/>
          <w:sz w:val="24"/>
          <w:szCs w:val="24"/>
        </w:rPr>
        <w:t xml:space="preserve"> kriminalomsorgen</w:t>
      </w:r>
      <w:r w:rsidR="00203F1F">
        <w:rPr>
          <w:bCs/>
          <w:sz w:val="24"/>
          <w:szCs w:val="24"/>
        </w:rPr>
        <w:t xml:space="preserve"> </w:t>
      </w:r>
      <w:r w:rsidR="00196CD8">
        <w:rPr>
          <w:bCs/>
          <w:sz w:val="24"/>
          <w:szCs w:val="24"/>
        </w:rPr>
        <w:t>til å</w:t>
      </w:r>
      <w:r w:rsidR="002E1A0C" w:rsidRPr="002E1A0C">
        <w:rPr>
          <w:bCs/>
          <w:sz w:val="24"/>
          <w:szCs w:val="24"/>
        </w:rPr>
        <w:t xml:space="preserve"> fremme domfeltes tilpasning til samfunnet</w:t>
      </w:r>
      <w:r>
        <w:rPr>
          <w:bCs/>
          <w:sz w:val="24"/>
          <w:szCs w:val="24"/>
        </w:rPr>
        <w:t xml:space="preserve"> og</w:t>
      </w:r>
      <w:r w:rsidR="002E1A0C" w:rsidRPr="002E1A0C">
        <w:rPr>
          <w:bCs/>
          <w:sz w:val="24"/>
          <w:szCs w:val="24"/>
        </w:rPr>
        <w:t xml:space="preserve"> legge</w:t>
      </w:r>
      <w:r w:rsidR="002E1A0C">
        <w:rPr>
          <w:bCs/>
          <w:sz w:val="24"/>
          <w:szCs w:val="24"/>
        </w:rPr>
        <w:t xml:space="preserve"> til rette</w:t>
      </w:r>
      <w:r w:rsidR="002E1A0C" w:rsidRPr="002E1A0C">
        <w:rPr>
          <w:bCs/>
          <w:sz w:val="24"/>
          <w:szCs w:val="24"/>
        </w:rPr>
        <w:t xml:space="preserve"> for at domfelte skal kunne gjøre en egen innsats for å motvirke nye straffbare handlinger</w:t>
      </w:r>
      <w:r w:rsidR="00196CD8">
        <w:rPr>
          <w:bCs/>
          <w:sz w:val="24"/>
          <w:szCs w:val="24"/>
        </w:rPr>
        <w:t>.</w:t>
      </w:r>
      <w:r w:rsidR="00430341">
        <w:rPr>
          <w:bCs/>
          <w:sz w:val="24"/>
          <w:szCs w:val="24"/>
        </w:rPr>
        <w:t xml:space="preserve"> </w:t>
      </w:r>
      <w:r w:rsidR="00DB1AB7" w:rsidRPr="00FF699E">
        <w:rPr>
          <w:bCs/>
          <w:sz w:val="24"/>
          <w:szCs w:val="24"/>
        </w:rPr>
        <w:t xml:space="preserve">Gjennomføring av en rehabiliteringsplan forutsetter </w:t>
      </w:r>
      <w:r w:rsidR="00B40111" w:rsidRPr="00FF699E">
        <w:rPr>
          <w:bCs/>
          <w:sz w:val="24"/>
          <w:szCs w:val="24"/>
        </w:rPr>
        <w:t>et godt samarbeid mellom kriminalomsorgen og helsetjenesten.</w:t>
      </w:r>
      <w:r w:rsidR="00DB1AB7" w:rsidRPr="00FF699E">
        <w:rPr>
          <w:bCs/>
          <w:sz w:val="24"/>
          <w:szCs w:val="24"/>
        </w:rPr>
        <w:t xml:space="preserve"> </w:t>
      </w:r>
    </w:p>
    <w:p w:rsidR="00BB55BF" w:rsidRDefault="00BB55BF" w:rsidP="000A6466">
      <w:pPr>
        <w:rPr>
          <w:bCs/>
          <w:sz w:val="24"/>
          <w:szCs w:val="24"/>
        </w:rPr>
      </w:pPr>
    </w:p>
    <w:p w:rsidR="00F755C1" w:rsidRDefault="000A1822" w:rsidP="000A6466">
      <w:pPr>
        <w:rPr>
          <w:bCs/>
          <w:sz w:val="24"/>
          <w:szCs w:val="24"/>
        </w:rPr>
      </w:pPr>
      <w:r>
        <w:rPr>
          <w:bCs/>
          <w:sz w:val="24"/>
          <w:szCs w:val="24"/>
        </w:rPr>
        <w:t>Juss-Buss stiller seg</w:t>
      </w:r>
      <w:r w:rsidR="00C84ECB">
        <w:rPr>
          <w:bCs/>
          <w:sz w:val="24"/>
          <w:szCs w:val="24"/>
        </w:rPr>
        <w:t xml:space="preserve"> derfor</w:t>
      </w:r>
      <w:r>
        <w:rPr>
          <w:bCs/>
          <w:sz w:val="24"/>
          <w:szCs w:val="24"/>
        </w:rPr>
        <w:t xml:space="preserve"> positiv til at det tilrettelegges for en behandlings- og rehabiliteringsorientert straffegjennomføring</w:t>
      </w:r>
      <w:r w:rsidR="000F7034">
        <w:rPr>
          <w:bCs/>
          <w:sz w:val="24"/>
          <w:szCs w:val="24"/>
        </w:rPr>
        <w:t>,</w:t>
      </w:r>
      <w:r w:rsidR="008E7EEC">
        <w:rPr>
          <w:bCs/>
          <w:sz w:val="24"/>
          <w:szCs w:val="24"/>
        </w:rPr>
        <w:t xml:space="preserve"> </w:t>
      </w:r>
      <w:r w:rsidR="00083337">
        <w:rPr>
          <w:bCs/>
          <w:sz w:val="24"/>
          <w:szCs w:val="24"/>
        </w:rPr>
        <w:t>og at rammebetingelsene for dette tydeliggjøres</w:t>
      </w:r>
      <w:r>
        <w:rPr>
          <w:bCs/>
          <w:sz w:val="24"/>
          <w:szCs w:val="24"/>
        </w:rPr>
        <w:t>.</w:t>
      </w:r>
      <w:r w:rsidR="007B26CB">
        <w:rPr>
          <w:bCs/>
          <w:sz w:val="24"/>
          <w:szCs w:val="24"/>
        </w:rPr>
        <w:t xml:space="preserve"> </w:t>
      </w:r>
    </w:p>
    <w:p w:rsidR="00BF1B78" w:rsidRDefault="00BF1B78" w:rsidP="007B26CB">
      <w:pPr>
        <w:tabs>
          <w:tab w:val="left" w:pos="7380"/>
        </w:tabs>
        <w:spacing w:line="0" w:lineRule="atLeast"/>
        <w:rPr>
          <w:bCs/>
          <w:sz w:val="24"/>
          <w:szCs w:val="24"/>
        </w:rPr>
      </w:pPr>
    </w:p>
    <w:p w:rsidR="00F755C1" w:rsidRPr="00E23B4F" w:rsidRDefault="00F755C1" w:rsidP="007B26CB">
      <w:pPr>
        <w:tabs>
          <w:tab w:val="left" w:pos="7380"/>
        </w:tabs>
        <w:spacing w:line="0" w:lineRule="atLeast"/>
        <w:rPr>
          <w:b/>
          <w:bCs/>
          <w:sz w:val="24"/>
          <w:szCs w:val="24"/>
        </w:rPr>
      </w:pPr>
      <w:r w:rsidRPr="00E23B4F">
        <w:rPr>
          <w:b/>
          <w:bCs/>
          <w:sz w:val="24"/>
          <w:szCs w:val="24"/>
        </w:rPr>
        <w:t>Kontroll av rusmidler</w:t>
      </w:r>
    </w:p>
    <w:p w:rsidR="00C84ECB" w:rsidRPr="00C84ECB" w:rsidRDefault="00C84ECB" w:rsidP="00C84ECB">
      <w:pPr>
        <w:tabs>
          <w:tab w:val="left" w:pos="7380"/>
        </w:tabs>
        <w:spacing w:line="0" w:lineRule="atLeast"/>
        <w:rPr>
          <w:bCs/>
          <w:sz w:val="24"/>
          <w:szCs w:val="24"/>
        </w:rPr>
      </w:pPr>
      <w:r w:rsidRPr="00C84ECB">
        <w:rPr>
          <w:bCs/>
          <w:sz w:val="24"/>
          <w:szCs w:val="24"/>
        </w:rPr>
        <w:t>Juss-Buss mener det er en god løsning at tilbud om russamtale skal være en hovedregel dersom den innsatte inntar rusmidler, bedøvelsesmidler og lignende under straffegjennomføringen. Vi mener det er lite hensiktsmessig å ilegge inngripende disiplinærreaksjoner for denne gruppen innsatte.</w:t>
      </w:r>
      <w:r w:rsidR="003A797C">
        <w:rPr>
          <w:bCs/>
          <w:sz w:val="24"/>
          <w:szCs w:val="24"/>
        </w:rPr>
        <w:t xml:space="preserve"> </w:t>
      </w:r>
      <w:r w:rsidR="000A6466">
        <w:rPr>
          <w:bCs/>
          <w:sz w:val="24"/>
          <w:szCs w:val="24"/>
        </w:rPr>
        <w:t>For d</w:t>
      </w:r>
      <w:r w:rsidR="003A797C">
        <w:rPr>
          <w:bCs/>
          <w:sz w:val="24"/>
          <w:szCs w:val="24"/>
        </w:rPr>
        <w:t>omfelte med rusproblemer</w:t>
      </w:r>
      <w:r w:rsidR="000A6466">
        <w:rPr>
          <w:bCs/>
          <w:sz w:val="24"/>
          <w:szCs w:val="24"/>
        </w:rPr>
        <w:t xml:space="preserve"> </w:t>
      </w:r>
      <w:r w:rsidR="006804B3">
        <w:rPr>
          <w:bCs/>
          <w:sz w:val="24"/>
          <w:szCs w:val="24"/>
        </w:rPr>
        <w:t xml:space="preserve">oppleves ofte </w:t>
      </w:r>
      <w:r w:rsidR="000A6466">
        <w:rPr>
          <w:bCs/>
          <w:sz w:val="24"/>
          <w:szCs w:val="24"/>
        </w:rPr>
        <w:t xml:space="preserve">gjennomføringen av en fengselsstraff </w:t>
      </w:r>
      <w:r w:rsidR="006804B3">
        <w:rPr>
          <w:bCs/>
          <w:sz w:val="24"/>
          <w:szCs w:val="24"/>
        </w:rPr>
        <w:t xml:space="preserve">som </w:t>
      </w:r>
      <w:r w:rsidR="000A6466">
        <w:rPr>
          <w:bCs/>
          <w:sz w:val="24"/>
          <w:szCs w:val="24"/>
        </w:rPr>
        <w:t xml:space="preserve">ekstra tung. Disse </w:t>
      </w:r>
      <w:r w:rsidR="00203F1F">
        <w:rPr>
          <w:bCs/>
          <w:sz w:val="24"/>
          <w:szCs w:val="24"/>
        </w:rPr>
        <w:t>må i tillegg til straffen</w:t>
      </w:r>
      <w:r w:rsidR="00560E38">
        <w:rPr>
          <w:bCs/>
          <w:sz w:val="24"/>
          <w:szCs w:val="24"/>
        </w:rPr>
        <w:t xml:space="preserve"> håndtere abstinenser og angst</w:t>
      </w:r>
      <w:r w:rsidR="000A6466">
        <w:rPr>
          <w:bCs/>
          <w:sz w:val="24"/>
          <w:szCs w:val="24"/>
        </w:rPr>
        <w:t xml:space="preserve">, </w:t>
      </w:r>
      <w:r w:rsidR="00B75A9F">
        <w:rPr>
          <w:bCs/>
          <w:sz w:val="24"/>
          <w:szCs w:val="24"/>
        </w:rPr>
        <w:t xml:space="preserve">noe som gjør soningen </w:t>
      </w:r>
      <w:r w:rsidR="00B97860">
        <w:rPr>
          <w:bCs/>
          <w:sz w:val="24"/>
          <w:szCs w:val="24"/>
        </w:rPr>
        <w:t>desto mer</w:t>
      </w:r>
      <w:r w:rsidR="00B75A9F">
        <w:rPr>
          <w:bCs/>
          <w:sz w:val="24"/>
          <w:szCs w:val="24"/>
        </w:rPr>
        <w:t xml:space="preserve"> fysisk og psykisk belastende.</w:t>
      </w:r>
      <w:r w:rsidR="000A6466">
        <w:rPr>
          <w:bCs/>
          <w:sz w:val="24"/>
          <w:szCs w:val="24"/>
        </w:rPr>
        <w:t xml:space="preserve"> </w:t>
      </w:r>
      <w:r w:rsidRPr="00C84ECB">
        <w:rPr>
          <w:bCs/>
          <w:sz w:val="24"/>
          <w:szCs w:val="24"/>
        </w:rPr>
        <w:t>Innsatte som sliter med rusproblemer har behov for en stabil og helhetlig behandling</w:t>
      </w:r>
      <w:r w:rsidR="00221A9A">
        <w:rPr>
          <w:bCs/>
          <w:sz w:val="24"/>
          <w:szCs w:val="24"/>
        </w:rPr>
        <w:t xml:space="preserve">. </w:t>
      </w:r>
      <w:r w:rsidR="00221A9A">
        <w:rPr>
          <w:bCs/>
          <w:sz w:val="24"/>
          <w:szCs w:val="24"/>
        </w:rPr>
        <w:lastRenderedPageBreak/>
        <w:t>K</w:t>
      </w:r>
      <w:r w:rsidRPr="00C84ECB">
        <w:rPr>
          <w:bCs/>
          <w:sz w:val="24"/>
          <w:szCs w:val="24"/>
        </w:rPr>
        <w:t>riminalomsorgen bør derfor strekke seg langt før en fastlagt behandling</w:t>
      </w:r>
      <w:r w:rsidR="00107138">
        <w:rPr>
          <w:bCs/>
          <w:sz w:val="24"/>
          <w:szCs w:val="24"/>
        </w:rPr>
        <w:t xml:space="preserve">s- og/eller </w:t>
      </w:r>
      <w:r w:rsidRPr="00C84ECB">
        <w:rPr>
          <w:bCs/>
          <w:sz w:val="24"/>
          <w:szCs w:val="24"/>
        </w:rPr>
        <w:t xml:space="preserve">rehabiliteringsplan avbrytes. </w:t>
      </w:r>
    </w:p>
    <w:p w:rsidR="00C84ECB" w:rsidRPr="00C84ECB" w:rsidRDefault="00C84ECB" w:rsidP="00C84ECB">
      <w:pPr>
        <w:tabs>
          <w:tab w:val="left" w:pos="7380"/>
        </w:tabs>
        <w:spacing w:line="0" w:lineRule="atLeast"/>
        <w:rPr>
          <w:bCs/>
          <w:sz w:val="24"/>
          <w:szCs w:val="24"/>
        </w:rPr>
      </w:pPr>
    </w:p>
    <w:p w:rsidR="0054692F" w:rsidRDefault="00A37F5C" w:rsidP="007B26CB">
      <w:pPr>
        <w:tabs>
          <w:tab w:val="left" w:pos="7380"/>
        </w:tabs>
        <w:spacing w:line="0" w:lineRule="atLeast"/>
        <w:rPr>
          <w:bCs/>
          <w:sz w:val="24"/>
          <w:szCs w:val="24"/>
        </w:rPr>
      </w:pPr>
      <w:r>
        <w:rPr>
          <w:bCs/>
          <w:sz w:val="24"/>
          <w:szCs w:val="24"/>
        </w:rPr>
        <w:t>Juss-Buss stiller seg kritiske til at d</w:t>
      </w:r>
      <w:r w:rsidR="00C84ECB" w:rsidRPr="00C84ECB">
        <w:rPr>
          <w:bCs/>
          <w:sz w:val="24"/>
          <w:szCs w:val="24"/>
        </w:rPr>
        <w:t>et legges opp til at ordinær reaksjon etter strgjfl. § 40 eller overføring etter</w:t>
      </w:r>
      <w:r w:rsidR="00560E38">
        <w:rPr>
          <w:bCs/>
          <w:sz w:val="24"/>
          <w:szCs w:val="24"/>
        </w:rPr>
        <w:t xml:space="preserve"> strgjfl</w:t>
      </w:r>
      <w:r w:rsidR="00C84ECB" w:rsidRPr="00C84ECB">
        <w:rPr>
          <w:bCs/>
          <w:sz w:val="24"/>
          <w:szCs w:val="24"/>
        </w:rPr>
        <w:t xml:space="preserve"> § 14 skal vurderes dersom forholdet ikke erkjennes av den innsatte, eller denne ikke ønsker å gjennomføre russamtale</w:t>
      </w:r>
      <w:r w:rsidR="00C55705">
        <w:rPr>
          <w:bCs/>
          <w:sz w:val="24"/>
          <w:szCs w:val="24"/>
        </w:rPr>
        <w:t xml:space="preserve">, </w:t>
      </w:r>
      <w:r>
        <w:rPr>
          <w:bCs/>
          <w:sz w:val="24"/>
          <w:szCs w:val="24"/>
        </w:rPr>
        <w:t>uten at det er gis nærmere bestemm</w:t>
      </w:r>
      <w:r w:rsidR="00C55705">
        <w:rPr>
          <w:bCs/>
          <w:sz w:val="24"/>
          <w:szCs w:val="24"/>
        </w:rPr>
        <w:t>elser for slik skjønnsutøvelse.</w:t>
      </w:r>
      <w:r>
        <w:rPr>
          <w:bCs/>
          <w:sz w:val="24"/>
          <w:szCs w:val="24"/>
        </w:rPr>
        <w:t xml:space="preserve"> Vi mener at s</w:t>
      </w:r>
      <w:r w:rsidRPr="00C84ECB">
        <w:rPr>
          <w:bCs/>
          <w:sz w:val="24"/>
          <w:szCs w:val="24"/>
        </w:rPr>
        <w:t xml:space="preserve">kjønnsvurderingen </w:t>
      </w:r>
      <w:r w:rsidR="00C84ECB" w:rsidRPr="00C84ECB">
        <w:rPr>
          <w:bCs/>
          <w:sz w:val="24"/>
          <w:szCs w:val="24"/>
        </w:rPr>
        <w:t>som vil måtte foretas i vedtak av en slik karakter</w:t>
      </w:r>
      <w:r w:rsidR="00C55705">
        <w:rPr>
          <w:bCs/>
          <w:sz w:val="24"/>
          <w:szCs w:val="24"/>
        </w:rPr>
        <w:t>,</w:t>
      </w:r>
      <w:r w:rsidR="00C84ECB" w:rsidRPr="00C84ECB">
        <w:rPr>
          <w:bCs/>
          <w:sz w:val="24"/>
          <w:szCs w:val="24"/>
        </w:rPr>
        <w:t xml:space="preserve"> må underlegges klare retningslinjer slik at det ikke utvikles en uheldig og ulik praksis i de forskjellige fengslene. Videre mener Juss-Buss at man bør vurdere alternative reaksjoner som i minst mulig grad vil </w:t>
      </w:r>
      <w:r>
        <w:rPr>
          <w:bCs/>
          <w:sz w:val="24"/>
          <w:szCs w:val="24"/>
        </w:rPr>
        <w:t>få negative konsekvenser for</w:t>
      </w:r>
      <w:r w:rsidRPr="00C84ECB">
        <w:rPr>
          <w:bCs/>
          <w:sz w:val="24"/>
          <w:szCs w:val="24"/>
        </w:rPr>
        <w:t xml:space="preserve"> </w:t>
      </w:r>
      <w:r w:rsidR="00C84ECB" w:rsidRPr="00C84ECB">
        <w:rPr>
          <w:bCs/>
          <w:sz w:val="24"/>
          <w:szCs w:val="24"/>
        </w:rPr>
        <w:t>den innsattes behandlingsplan.</w:t>
      </w:r>
    </w:p>
    <w:p w:rsidR="00C37BC4" w:rsidRDefault="00C37BC4" w:rsidP="007B26CB">
      <w:pPr>
        <w:tabs>
          <w:tab w:val="left" w:pos="7380"/>
        </w:tabs>
        <w:spacing w:line="0" w:lineRule="atLeast"/>
        <w:rPr>
          <w:b/>
          <w:bCs/>
          <w:sz w:val="24"/>
          <w:szCs w:val="24"/>
        </w:rPr>
      </w:pPr>
    </w:p>
    <w:p w:rsidR="008E7EEC" w:rsidRPr="008E7EEC" w:rsidRDefault="008E7EEC" w:rsidP="007B26CB">
      <w:pPr>
        <w:tabs>
          <w:tab w:val="left" w:pos="7380"/>
        </w:tabs>
        <w:spacing w:line="0" w:lineRule="atLeast"/>
        <w:rPr>
          <w:b/>
          <w:bCs/>
          <w:sz w:val="24"/>
          <w:szCs w:val="24"/>
        </w:rPr>
      </w:pPr>
      <w:r w:rsidRPr="008E7EEC">
        <w:rPr>
          <w:b/>
          <w:bCs/>
          <w:sz w:val="24"/>
          <w:szCs w:val="24"/>
        </w:rPr>
        <w:t>Helsetjenestens ansvar og oppgaver</w:t>
      </w:r>
    </w:p>
    <w:p w:rsidR="00540576" w:rsidRDefault="000F7034" w:rsidP="000F7034">
      <w:pPr>
        <w:pStyle w:val="CommentText"/>
        <w:rPr>
          <w:sz w:val="24"/>
          <w:szCs w:val="24"/>
        </w:rPr>
      </w:pPr>
      <w:r w:rsidRPr="00540576">
        <w:rPr>
          <w:sz w:val="24"/>
          <w:szCs w:val="24"/>
        </w:rPr>
        <w:t xml:space="preserve">På våre saksmottak </w:t>
      </w:r>
      <w:r>
        <w:rPr>
          <w:sz w:val="24"/>
          <w:szCs w:val="24"/>
        </w:rPr>
        <w:t xml:space="preserve">i fengsel opplever Juss-Buss </w:t>
      </w:r>
      <w:r w:rsidR="00540576" w:rsidRPr="00540576">
        <w:rPr>
          <w:sz w:val="24"/>
          <w:szCs w:val="24"/>
        </w:rPr>
        <w:t xml:space="preserve">at </w:t>
      </w:r>
      <w:r>
        <w:rPr>
          <w:sz w:val="24"/>
          <w:szCs w:val="24"/>
        </w:rPr>
        <w:t xml:space="preserve">det generelt er en </w:t>
      </w:r>
      <w:r w:rsidRPr="00540576">
        <w:rPr>
          <w:sz w:val="24"/>
          <w:szCs w:val="24"/>
        </w:rPr>
        <w:t>forskjelligartet praksis mellom de ulike anstaltene</w:t>
      </w:r>
      <w:r>
        <w:rPr>
          <w:sz w:val="24"/>
          <w:szCs w:val="24"/>
        </w:rPr>
        <w:t xml:space="preserve"> i kriminalomsorgen, og videre at slik </w:t>
      </w:r>
      <w:r w:rsidR="00540576" w:rsidRPr="00540576">
        <w:rPr>
          <w:sz w:val="24"/>
          <w:szCs w:val="24"/>
        </w:rPr>
        <w:t xml:space="preserve">ulik praksis </w:t>
      </w:r>
      <w:r w:rsidR="00895B9A">
        <w:rPr>
          <w:sz w:val="24"/>
          <w:szCs w:val="24"/>
        </w:rPr>
        <w:t>spesielt</w:t>
      </w:r>
      <w:r w:rsidR="00895B9A" w:rsidRPr="00540576">
        <w:rPr>
          <w:sz w:val="24"/>
          <w:szCs w:val="24"/>
        </w:rPr>
        <w:t xml:space="preserve"> </w:t>
      </w:r>
      <w:r w:rsidR="00540576" w:rsidRPr="00540576">
        <w:rPr>
          <w:sz w:val="24"/>
          <w:szCs w:val="24"/>
        </w:rPr>
        <w:t>er</w:t>
      </w:r>
      <w:r w:rsidR="00745436">
        <w:rPr>
          <w:sz w:val="24"/>
          <w:szCs w:val="24"/>
        </w:rPr>
        <w:t xml:space="preserve"> en tendens der hvor </w:t>
      </w:r>
      <w:r>
        <w:rPr>
          <w:sz w:val="24"/>
          <w:szCs w:val="24"/>
        </w:rPr>
        <w:t>kriminalomsorgen</w:t>
      </w:r>
      <w:r w:rsidR="00540576" w:rsidRPr="00540576">
        <w:rPr>
          <w:sz w:val="24"/>
          <w:szCs w:val="24"/>
        </w:rPr>
        <w:t xml:space="preserve"> møter andre fagområder i forvaltningen</w:t>
      </w:r>
      <w:r w:rsidR="00085BD3">
        <w:rPr>
          <w:sz w:val="24"/>
          <w:szCs w:val="24"/>
        </w:rPr>
        <w:t xml:space="preserve">, </w:t>
      </w:r>
      <w:r w:rsidR="00895B9A">
        <w:rPr>
          <w:sz w:val="24"/>
          <w:szCs w:val="24"/>
        </w:rPr>
        <w:t>som blant annet helsesektoren</w:t>
      </w:r>
      <w:r w:rsidR="00540576" w:rsidRPr="00540576">
        <w:rPr>
          <w:sz w:val="24"/>
          <w:szCs w:val="24"/>
        </w:rPr>
        <w:t xml:space="preserve">. </w:t>
      </w:r>
      <w:r w:rsidR="00B97860">
        <w:rPr>
          <w:sz w:val="24"/>
          <w:szCs w:val="24"/>
        </w:rPr>
        <w:t>Tendensen forsterkes ytterligere de</w:t>
      </w:r>
      <w:r w:rsidR="00540576" w:rsidRPr="00540576">
        <w:rPr>
          <w:sz w:val="24"/>
          <w:szCs w:val="24"/>
        </w:rPr>
        <w:t xml:space="preserve">r hvor samarbeidet ikke bare er tverrfaglig, men også foregår på ulike nivå (kommunalt, statlig etc.). </w:t>
      </w:r>
      <w:r>
        <w:rPr>
          <w:sz w:val="24"/>
          <w:szCs w:val="24"/>
        </w:rPr>
        <w:t xml:space="preserve">Juss-Buss ser </w:t>
      </w:r>
      <w:r w:rsidRPr="00540576">
        <w:rPr>
          <w:sz w:val="24"/>
          <w:szCs w:val="24"/>
        </w:rPr>
        <w:t xml:space="preserve">at </w:t>
      </w:r>
      <w:r>
        <w:rPr>
          <w:sz w:val="24"/>
          <w:szCs w:val="24"/>
        </w:rPr>
        <w:t>d</w:t>
      </w:r>
      <w:r w:rsidRPr="00540576">
        <w:rPr>
          <w:sz w:val="24"/>
          <w:szCs w:val="24"/>
        </w:rPr>
        <w:t xml:space="preserve">ette skaper usikkerhet både blant ansatte og innsatte rundt hvilke rettigheter de innsatte faktisk har. </w:t>
      </w:r>
      <w:r>
        <w:rPr>
          <w:sz w:val="24"/>
          <w:szCs w:val="24"/>
        </w:rPr>
        <w:t xml:space="preserve">Det ligger i helsetjenestens natur at en slik ulik praksis på nettopp dette området kan medføre store negative konsekvenser for den enkelte </w:t>
      </w:r>
      <w:r w:rsidRPr="000F7034">
        <w:rPr>
          <w:sz w:val="24"/>
          <w:szCs w:val="24"/>
        </w:rPr>
        <w:t>innsatte</w:t>
      </w:r>
      <w:r>
        <w:rPr>
          <w:rStyle w:val="CommentReference"/>
          <w:sz w:val="24"/>
          <w:szCs w:val="24"/>
        </w:rPr>
        <w:t>, og i denne sammenheng</w:t>
      </w:r>
      <w:r w:rsidRPr="000F7034">
        <w:rPr>
          <w:sz w:val="24"/>
          <w:szCs w:val="24"/>
        </w:rPr>
        <w:t xml:space="preserve"> en </w:t>
      </w:r>
      <w:r>
        <w:rPr>
          <w:sz w:val="24"/>
          <w:szCs w:val="24"/>
        </w:rPr>
        <w:t xml:space="preserve">uheldig </w:t>
      </w:r>
      <w:r w:rsidRPr="000F7034">
        <w:rPr>
          <w:sz w:val="24"/>
          <w:szCs w:val="24"/>
        </w:rPr>
        <w:t>usikker</w:t>
      </w:r>
      <w:r>
        <w:rPr>
          <w:sz w:val="24"/>
          <w:szCs w:val="24"/>
        </w:rPr>
        <w:t>het</w:t>
      </w:r>
      <w:r w:rsidRPr="000F7034">
        <w:rPr>
          <w:sz w:val="24"/>
          <w:szCs w:val="24"/>
        </w:rPr>
        <w:t xml:space="preserve"> rundt de  innsattes behandlingssituasjon. Vi </w:t>
      </w:r>
      <w:r w:rsidR="002B1A1B" w:rsidRPr="000F7034">
        <w:rPr>
          <w:sz w:val="24"/>
          <w:szCs w:val="24"/>
        </w:rPr>
        <w:t>erfarer at domfelte med rusproblemer har et stort behov for</w:t>
      </w:r>
      <w:r w:rsidR="002B1A1B">
        <w:rPr>
          <w:sz w:val="24"/>
          <w:szCs w:val="24"/>
        </w:rPr>
        <w:t xml:space="preserve"> både psykisk og somatisk oppfølging av helsetjenesten. At dette fungerer er en forutsetn</w:t>
      </w:r>
      <w:r w:rsidR="00560E38">
        <w:rPr>
          <w:sz w:val="24"/>
          <w:szCs w:val="24"/>
        </w:rPr>
        <w:t xml:space="preserve">ing for at denne gruppen skal </w:t>
      </w:r>
      <w:r w:rsidR="00745436">
        <w:rPr>
          <w:sz w:val="24"/>
          <w:szCs w:val="24"/>
        </w:rPr>
        <w:t>kunne nyttiggjøre seg tilbudet ved rusmestringsenhetene</w:t>
      </w:r>
      <w:r w:rsidR="002B1A1B">
        <w:rPr>
          <w:sz w:val="24"/>
          <w:szCs w:val="24"/>
        </w:rPr>
        <w:t xml:space="preserve">. </w:t>
      </w:r>
      <w:r w:rsidR="00540576" w:rsidRPr="00540576">
        <w:rPr>
          <w:sz w:val="24"/>
          <w:szCs w:val="24"/>
        </w:rPr>
        <w:t>Vi ønsker derfor å understreke viktigheten av at det utarbeides konkrete rutiner</w:t>
      </w:r>
      <w:r w:rsidR="00560E38">
        <w:rPr>
          <w:sz w:val="24"/>
          <w:szCs w:val="24"/>
        </w:rPr>
        <w:t>, retningslinjer</w:t>
      </w:r>
      <w:r w:rsidR="00895B9A">
        <w:rPr>
          <w:sz w:val="24"/>
          <w:szCs w:val="24"/>
        </w:rPr>
        <w:t xml:space="preserve"> </w:t>
      </w:r>
      <w:r w:rsidR="00560E38">
        <w:rPr>
          <w:sz w:val="24"/>
          <w:szCs w:val="24"/>
        </w:rPr>
        <w:t xml:space="preserve">og gis tilstrekkelig veiledning til innsatte med rusproblemer. </w:t>
      </w:r>
    </w:p>
    <w:p w:rsidR="00540576" w:rsidRDefault="00540576" w:rsidP="007B26CB">
      <w:pPr>
        <w:tabs>
          <w:tab w:val="left" w:pos="7380"/>
        </w:tabs>
        <w:spacing w:line="0" w:lineRule="atLeast"/>
        <w:rPr>
          <w:sz w:val="24"/>
          <w:szCs w:val="24"/>
        </w:rPr>
      </w:pPr>
    </w:p>
    <w:p w:rsidR="008E7EEC" w:rsidRDefault="007A16E4" w:rsidP="007B26CB">
      <w:pPr>
        <w:tabs>
          <w:tab w:val="left" w:pos="7380"/>
        </w:tabs>
        <w:spacing w:line="0" w:lineRule="atLeast"/>
        <w:rPr>
          <w:sz w:val="24"/>
          <w:szCs w:val="24"/>
        </w:rPr>
      </w:pPr>
      <w:r>
        <w:rPr>
          <w:sz w:val="24"/>
          <w:szCs w:val="24"/>
        </w:rPr>
        <w:t xml:space="preserve">Juss-Buss mener det bør være et mål at </w:t>
      </w:r>
      <w:r w:rsidR="008E7EEC">
        <w:rPr>
          <w:sz w:val="24"/>
          <w:szCs w:val="24"/>
        </w:rPr>
        <w:t xml:space="preserve">tilbudet </w:t>
      </w:r>
      <w:r w:rsidR="000F7034">
        <w:rPr>
          <w:sz w:val="24"/>
          <w:szCs w:val="24"/>
        </w:rPr>
        <w:t xml:space="preserve">med rusmestringsenheter </w:t>
      </w:r>
      <w:r w:rsidR="008E7EEC">
        <w:rPr>
          <w:sz w:val="24"/>
          <w:szCs w:val="24"/>
        </w:rPr>
        <w:t xml:space="preserve">blir </w:t>
      </w:r>
      <w:r w:rsidR="00EC0C64">
        <w:rPr>
          <w:sz w:val="24"/>
          <w:szCs w:val="24"/>
        </w:rPr>
        <w:t>velfungerende</w:t>
      </w:r>
      <w:r w:rsidR="008E7EEC">
        <w:rPr>
          <w:sz w:val="24"/>
          <w:szCs w:val="24"/>
        </w:rPr>
        <w:t xml:space="preserve"> i hele landet</w:t>
      </w:r>
      <w:r w:rsidR="00212B50">
        <w:rPr>
          <w:sz w:val="24"/>
          <w:szCs w:val="24"/>
        </w:rPr>
        <w:t xml:space="preserve">. </w:t>
      </w:r>
      <w:r>
        <w:rPr>
          <w:sz w:val="24"/>
          <w:szCs w:val="24"/>
        </w:rPr>
        <w:t xml:space="preserve">Et av de tiltakene som </w:t>
      </w:r>
      <w:r w:rsidR="003A797C">
        <w:rPr>
          <w:sz w:val="24"/>
          <w:szCs w:val="24"/>
        </w:rPr>
        <w:t>vil tilrettelegge for dette</w:t>
      </w:r>
      <w:r>
        <w:rPr>
          <w:sz w:val="24"/>
          <w:szCs w:val="24"/>
        </w:rPr>
        <w:t xml:space="preserve">, er </w:t>
      </w:r>
      <w:r w:rsidR="003A797C">
        <w:rPr>
          <w:sz w:val="24"/>
          <w:szCs w:val="24"/>
        </w:rPr>
        <w:t xml:space="preserve">å gi </w:t>
      </w:r>
      <w:r w:rsidR="00E5649E">
        <w:rPr>
          <w:sz w:val="24"/>
          <w:szCs w:val="24"/>
        </w:rPr>
        <w:t>klarere retningslinjer i veiledere som gis ut av Departementet</w:t>
      </w:r>
      <w:r w:rsidR="008E7EEC">
        <w:rPr>
          <w:sz w:val="24"/>
          <w:szCs w:val="24"/>
        </w:rPr>
        <w:t xml:space="preserve">. </w:t>
      </w:r>
      <w:r w:rsidR="003A797C">
        <w:rPr>
          <w:sz w:val="24"/>
          <w:szCs w:val="24"/>
        </w:rPr>
        <w:t xml:space="preserve">Juss-Buss mener dette er mulig uten å frata </w:t>
      </w:r>
      <w:r w:rsidR="003A797C" w:rsidRPr="003A797C">
        <w:rPr>
          <w:sz w:val="24"/>
          <w:szCs w:val="24"/>
        </w:rPr>
        <w:t>den enkelte fengselsenhet</w:t>
      </w:r>
      <w:r w:rsidR="003A797C">
        <w:rPr>
          <w:sz w:val="24"/>
          <w:szCs w:val="24"/>
        </w:rPr>
        <w:t xml:space="preserve"> den </w:t>
      </w:r>
      <w:r w:rsidR="00C55705">
        <w:rPr>
          <w:sz w:val="24"/>
          <w:szCs w:val="24"/>
        </w:rPr>
        <w:t>nødvendige</w:t>
      </w:r>
      <w:r w:rsidR="00221A9A">
        <w:rPr>
          <w:sz w:val="24"/>
          <w:szCs w:val="24"/>
        </w:rPr>
        <w:t xml:space="preserve"> </w:t>
      </w:r>
      <w:r w:rsidR="003A797C">
        <w:rPr>
          <w:sz w:val="24"/>
          <w:szCs w:val="24"/>
        </w:rPr>
        <w:t xml:space="preserve">fleksibilitet </w:t>
      </w:r>
      <w:r w:rsidR="00107138">
        <w:rPr>
          <w:sz w:val="24"/>
          <w:szCs w:val="24"/>
        </w:rPr>
        <w:t xml:space="preserve"> </w:t>
      </w:r>
      <w:r w:rsidR="006804B3">
        <w:rPr>
          <w:sz w:val="24"/>
          <w:szCs w:val="24"/>
        </w:rPr>
        <w:t>for</w:t>
      </w:r>
      <w:r w:rsidR="003A797C">
        <w:rPr>
          <w:sz w:val="24"/>
          <w:szCs w:val="24"/>
        </w:rPr>
        <w:t xml:space="preserve"> </w:t>
      </w:r>
      <w:r w:rsidR="006804B3">
        <w:rPr>
          <w:sz w:val="24"/>
          <w:szCs w:val="24"/>
        </w:rPr>
        <w:t xml:space="preserve">tilpasning til </w:t>
      </w:r>
      <w:r w:rsidR="00745436">
        <w:rPr>
          <w:sz w:val="24"/>
          <w:szCs w:val="24"/>
        </w:rPr>
        <w:t>lokale</w:t>
      </w:r>
      <w:r w:rsidR="00212B50">
        <w:rPr>
          <w:sz w:val="24"/>
          <w:szCs w:val="24"/>
        </w:rPr>
        <w:t xml:space="preserve"> </w:t>
      </w:r>
      <w:r w:rsidR="003A797C">
        <w:rPr>
          <w:sz w:val="24"/>
          <w:szCs w:val="24"/>
        </w:rPr>
        <w:t xml:space="preserve">forhold. </w:t>
      </w:r>
      <w:r w:rsidR="00451A72">
        <w:rPr>
          <w:sz w:val="24"/>
          <w:szCs w:val="24"/>
        </w:rPr>
        <w:t xml:space="preserve">Rusmestringsenhetene </w:t>
      </w:r>
      <w:r>
        <w:rPr>
          <w:sz w:val="24"/>
          <w:szCs w:val="24"/>
        </w:rPr>
        <w:t xml:space="preserve">er et viktig tiltak med stor betydning for den enkelte i en stigmatisert gruppe. </w:t>
      </w:r>
      <w:r w:rsidR="00C55705">
        <w:rPr>
          <w:sz w:val="24"/>
          <w:szCs w:val="24"/>
        </w:rPr>
        <w:t xml:space="preserve">På bakgrunn av at </w:t>
      </w:r>
      <w:r w:rsidR="004230B1">
        <w:rPr>
          <w:sz w:val="24"/>
          <w:szCs w:val="24"/>
        </w:rPr>
        <w:t>mange av de som soner en straff har, eller har hatt et rusproblem</w:t>
      </w:r>
      <w:r w:rsidR="00212B50">
        <w:rPr>
          <w:sz w:val="24"/>
          <w:szCs w:val="24"/>
        </w:rPr>
        <w:t>,</w:t>
      </w:r>
      <w:r w:rsidR="004230B1">
        <w:rPr>
          <w:sz w:val="24"/>
          <w:szCs w:val="24"/>
        </w:rPr>
        <w:t xml:space="preserve"> favner </w:t>
      </w:r>
      <w:r w:rsidR="00212B50">
        <w:rPr>
          <w:sz w:val="24"/>
          <w:szCs w:val="24"/>
        </w:rPr>
        <w:t>tiltaket</w:t>
      </w:r>
      <w:r w:rsidR="004230B1">
        <w:rPr>
          <w:sz w:val="24"/>
          <w:szCs w:val="24"/>
        </w:rPr>
        <w:t xml:space="preserve"> bredt </w:t>
      </w:r>
      <w:r w:rsidR="00212B50">
        <w:rPr>
          <w:sz w:val="24"/>
          <w:szCs w:val="24"/>
        </w:rPr>
        <w:t xml:space="preserve">blant </w:t>
      </w:r>
      <w:r w:rsidR="004230B1">
        <w:rPr>
          <w:sz w:val="24"/>
          <w:szCs w:val="24"/>
        </w:rPr>
        <w:t>innsatte</w:t>
      </w:r>
      <w:r w:rsidR="00212B50">
        <w:rPr>
          <w:sz w:val="24"/>
          <w:szCs w:val="24"/>
        </w:rPr>
        <w:t xml:space="preserve"> i norske fengsel</w:t>
      </w:r>
      <w:r w:rsidR="00221A9A">
        <w:rPr>
          <w:sz w:val="24"/>
          <w:szCs w:val="24"/>
        </w:rPr>
        <w:t>,</w:t>
      </w:r>
      <w:r w:rsidR="004230B1">
        <w:rPr>
          <w:sz w:val="24"/>
          <w:szCs w:val="24"/>
        </w:rPr>
        <w:t xml:space="preserve"> </w:t>
      </w:r>
      <w:r>
        <w:rPr>
          <w:sz w:val="24"/>
          <w:szCs w:val="24"/>
        </w:rPr>
        <w:t>Det er derfor av stor betydning at</w:t>
      </w:r>
      <w:r w:rsidR="00745436">
        <w:rPr>
          <w:sz w:val="24"/>
          <w:szCs w:val="24"/>
        </w:rPr>
        <w:t xml:space="preserve"> helsetjenesten for de innsatte ikke må bli</w:t>
      </w:r>
      <w:r w:rsidR="008E7EEC">
        <w:rPr>
          <w:sz w:val="24"/>
          <w:szCs w:val="24"/>
        </w:rPr>
        <w:t xml:space="preserve"> en nedprioritert oppgave hos kommunen.</w:t>
      </w:r>
    </w:p>
    <w:p w:rsidR="008E7EEC" w:rsidRDefault="008E7EEC" w:rsidP="007B26CB">
      <w:pPr>
        <w:tabs>
          <w:tab w:val="left" w:pos="7380"/>
        </w:tabs>
        <w:spacing w:line="0" w:lineRule="atLeast"/>
        <w:rPr>
          <w:sz w:val="24"/>
          <w:szCs w:val="24"/>
        </w:rPr>
      </w:pPr>
    </w:p>
    <w:p w:rsidR="008E7EEC" w:rsidRPr="008E7EEC" w:rsidRDefault="008E7EEC" w:rsidP="007B26CB">
      <w:pPr>
        <w:tabs>
          <w:tab w:val="left" w:pos="7380"/>
        </w:tabs>
        <w:spacing w:line="0" w:lineRule="atLeast"/>
        <w:rPr>
          <w:b/>
          <w:sz w:val="24"/>
          <w:szCs w:val="24"/>
        </w:rPr>
      </w:pPr>
      <w:r w:rsidRPr="008E7EEC">
        <w:rPr>
          <w:b/>
          <w:sz w:val="24"/>
          <w:szCs w:val="24"/>
        </w:rPr>
        <w:t>Taushetsbestemmelser og samtykke</w:t>
      </w:r>
    </w:p>
    <w:p w:rsidR="008E7EEC" w:rsidRDefault="000B6944" w:rsidP="008E7EEC">
      <w:pPr>
        <w:rPr>
          <w:sz w:val="24"/>
          <w:szCs w:val="24"/>
        </w:rPr>
      </w:pPr>
      <w:r>
        <w:rPr>
          <w:sz w:val="24"/>
          <w:szCs w:val="24"/>
        </w:rPr>
        <w:t xml:space="preserve">For mange </w:t>
      </w:r>
      <w:r w:rsidR="0011028B">
        <w:rPr>
          <w:sz w:val="24"/>
          <w:szCs w:val="24"/>
        </w:rPr>
        <w:t>i</w:t>
      </w:r>
      <w:r>
        <w:rPr>
          <w:sz w:val="24"/>
          <w:szCs w:val="24"/>
        </w:rPr>
        <w:t>nnsatte</w:t>
      </w:r>
      <w:r w:rsidR="0011028B">
        <w:rPr>
          <w:sz w:val="24"/>
          <w:szCs w:val="24"/>
        </w:rPr>
        <w:t xml:space="preserve"> oppleve</w:t>
      </w:r>
      <w:r>
        <w:rPr>
          <w:sz w:val="24"/>
          <w:szCs w:val="24"/>
        </w:rPr>
        <w:t>s</w:t>
      </w:r>
      <w:r w:rsidR="0011028B">
        <w:rPr>
          <w:sz w:val="24"/>
          <w:szCs w:val="24"/>
        </w:rPr>
        <w:t xml:space="preserve"> det som </w:t>
      </w:r>
      <w:r w:rsidR="00E5649E">
        <w:rPr>
          <w:sz w:val="24"/>
          <w:szCs w:val="24"/>
        </w:rPr>
        <w:t xml:space="preserve">vanskelig </w:t>
      </w:r>
      <w:r w:rsidR="0011028B">
        <w:rPr>
          <w:sz w:val="24"/>
          <w:szCs w:val="24"/>
        </w:rPr>
        <w:t xml:space="preserve">å sette seg inn i </w:t>
      </w:r>
      <w:r w:rsidR="00E5649E">
        <w:rPr>
          <w:sz w:val="24"/>
          <w:szCs w:val="24"/>
        </w:rPr>
        <w:t>standar</w:t>
      </w:r>
      <w:r w:rsidR="00560E38">
        <w:rPr>
          <w:sz w:val="24"/>
          <w:szCs w:val="24"/>
        </w:rPr>
        <w:t>d</w:t>
      </w:r>
      <w:r w:rsidR="00E5649E">
        <w:rPr>
          <w:sz w:val="24"/>
          <w:szCs w:val="24"/>
        </w:rPr>
        <w:t xml:space="preserve">isert og skjematisk </w:t>
      </w:r>
      <w:r w:rsidR="0011028B">
        <w:rPr>
          <w:sz w:val="24"/>
          <w:szCs w:val="24"/>
        </w:rPr>
        <w:t xml:space="preserve">informasjon. For å samtykke til informasjonsutveksling er det viktig at </w:t>
      </w:r>
      <w:r w:rsidR="00221A9A">
        <w:rPr>
          <w:sz w:val="24"/>
          <w:szCs w:val="24"/>
        </w:rPr>
        <w:t>den innsatte er innforstått med k</w:t>
      </w:r>
      <w:r w:rsidR="00560E38">
        <w:rPr>
          <w:sz w:val="24"/>
          <w:szCs w:val="24"/>
        </w:rPr>
        <w:t>onsekvensene av g</w:t>
      </w:r>
      <w:r w:rsidR="00221A9A">
        <w:rPr>
          <w:sz w:val="24"/>
          <w:szCs w:val="24"/>
        </w:rPr>
        <w:t>itt samtykke</w:t>
      </w:r>
      <w:r w:rsidR="0011028B">
        <w:rPr>
          <w:sz w:val="24"/>
          <w:szCs w:val="24"/>
        </w:rPr>
        <w:t xml:space="preserve">. Juss-Buss mener derfor at muntlig informasjon om taushetsbestemmelsene bør gis </w:t>
      </w:r>
      <w:r w:rsidR="00E5649E">
        <w:rPr>
          <w:sz w:val="24"/>
          <w:szCs w:val="24"/>
        </w:rPr>
        <w:t xml:space="preserve">i tillegg til den skriftlige informasjonen </w:t>
      </w:r>
      <w:r w:rsidR="0011028B">
        <w:rPr>
          <w:sz w:val="24"/>
          <w:szCs w:val="24"/>
        </w:rPr>
        <w:t>ved innhenting av</w:t>
      </w:r>
      <w:r>
        <w:rPr>
          <w:sz w:val="24"/>
          <w:szCs w:val="24"/>
        </w:rPr>
        <w:t xml:space="preserve"> samtykke. Dette er nødvendig for å realisere formålet bak samtykke for informasjonsutveksling av taushetsbelagte opplysninger.</w:t>
      </w:r>
    </w:p>
    <w:p w:rsidR="00BF1B78" w:rsidRDefault="00BF1B78" w:rsidP="008E7EEC">
      <w:pPr>
        <w:rPr>
          <w:sz w:val="24"/>
          <w:szCs w:val="24"/>
        </w:rPr>
      </w:pPr>
    </w:p>
    <w:p w:rsidR="008E7EEC" w:rsidRPr="008E7EEC" w:rsidRDefault="008E7EEC" w:rsidP="008E7EEC">
      <w:pPr>
        <w:rPr>
          <w:b/>
          <w:sz w:val="24"/>
          <w:szCs w:val="24"/>
        </w:rPr>
      </w:pPr>
      <w:r w:rsidRPr="008E7EEC">
        <w:rPr>
          <w:b/>
          <w:sz w:val="24"/>
          <w:szCs w:val="24"/>
        </w:rPr>
        <w:t>Dokumentasjon og arkiv</w:t>
      </w:r>
    </w:p>
    <w:p w:rsidR="00BF1B78" w:rsidRDefault="00BF1B78" w:rsidP="008E7EEC">
      <w:pPr>
        <w:rPr>
          <w:sz w:val="24"/>
          <w:szCs w:val="24"/>
        </w:rPr>
      </w:pPr>
      <w:r>
        <w:rPr>
          <w:sz w:val="24"/>
          <w:szCs w:val="24"/>
        </w:rPr>
        <w:t xml:space="preserve">Juss-Buss stiller seg positive til at det presiseres i rundskrivet at sammenslåing av dokumentasjons- og arkivsystemet for helsetjenesten og kriminalomsorgen ikke tillates. </w:t>
      </w:r>
    </w:p>
    <w:p w:rsidR="00BF1B78" w:rsidRDefault="00BF1B78" w:rsidP="008E7EEC">
      <w:pPr>
        <w:rPr>
          <w:sz w:val="24"/>
          <w:szCs w:val="24"/>
        </w:rPr>
      </w:pPr>
    </w:p>
    <w:p w:rsidR="008E7EEC" w:rsidRPr="008E7EEC" w:rsidRDefault="008E7EEC" w:rsidP="008E7EEC">
      <w:pPr>
        <w:rPr>
          <w:b/>
          <w:sz w:val="24"/>
          <w:szCs w:val="24"/>
        </w:rPr>
      </w:pPr>
      <w:r w:rsidRPr="008E7EEC">
        <w:rPr>
          <w:b/>
          <w:sz w:val="24"/>
          <w:szCs w:val="24"/>
        </w:rPr>
        <w:t>Oppfølging og rapportering</w:t>
      </w:r>
    </w:p>
    <w:p w:rsidR="008E7EEC" w:rsidRDefault="00BB55BF" w:rsidP="00BF1B78">
      <w:pPr>
        <w:tabs>
          <w:tab w:val="left" w:pos="7380"/>
        </w:tabs>
        <w:spacing w:line="0" w:lineRule="atLeast"/>
        <w:rPr>
          <w:bCs/>
          <w:sz w:val="24"/>
          <w:szCs w:val="24"/>
        </w:rPr>
      </w:pPr>
      <w:r>
        <w:rPr>
          <w:bCs/>
          <w:sz w:val="24"/>
          <w:szCs w:val="24"/>
        </w:rPr>
        <w:t>Som nevnt opplever Juss</w:t>
      </w:r>
      <w:r w:rsidR="00451A72">
        <w:rPr>
          <w:bCs/>
          <w:sz w:val="24"/>
          <w:szCs w:val="24"/>
        </w:rPr>
        <w:t xml:space="preserve">-Buss at ulik praksis forekommer </w:t>
      </w:r>
      <w:r w:rsidR="00221A9A">
        <w:rPr>
          <w:bCs/>
          <w:sz w:val="24"/>
          <w:szCs w:val="24"/>
        </w:rPr>
        <w:t>i Kriminalomsorgen, og særlig i forbindelse med de innsattes helsetilbud</w:t>
      </w:r>
      <w:r w:rsidR="00451A72">
        <w:rPr>
          <w:bCs/>
          <w:sz w:val="24"/>
          <w:szCs w:val="24"/>
        </w:rPr>
        <w:t>. Gode rutiner på</w:t>
      </w:r>
      <w:r w:rsidR="00BF1B78" w:rsidRPr="00BF1B78">
        <w:rPr>
          <w:bCs/>
          <w:sz w:val="24"/>
          <w:szCs w:val="24"/>
        </w:rPr>
        <w:t xml:space="preserve"> innrapporteringer for KSF</w:t>
      </w:r>
      <w:r w:rsidR="00451A72">
        <w:rPr>
          <w:bCs/>
          <w:sz w:val="24"/>
          <w:szCs w:val="24"/>
        </w:rPr>
        <w:t xml:space="preserve"> er derfor viktig for å påse at rusmestringsenhetene blir driftet i tråd med formålet</w:t>
      </w:r>
      <w:r w:rsidR="000A6466">
        <w:rPr>
          <w:bCs/>
          <w:sz w:val="24"/>
          <w:szCs w:val="24"/>
        </w:rPr>
        <w:t xml:space="preserve"> og gitte bestemmelser</w:t>
      </w:r>
      <w:r w:rsidR="00BF1B78" w:rsidRPr="00BF1B78">
        <w:rPr>
          <w:bCs/>
          <w:sz w:val="24"/>
          <w:szCs w:val="24"/>
        </w:rPr>
        <w:t>.</w:t>
      </w:r>
      <w:r w:rsidR="00BF1B78">
        <w:rPr>
          <w:bCs/>
          <w:sz w:val="24"/>
          <w:szCs w:val="24"/>
        </w:rPr>
        <w:t xml:space="preserve"> </w:t>
      </w:r>
    </w:p>
    <w:p w:rsidR="00221A9A" w:rsidRDefault="00221A9A" w:rsidP="00221A9A">
      <w:pPr>
        <w:tabs>
          <w:tab w:val="left" w:pos="7380"/>
        </w:tabs>
        <w:spacing w:line="0" w:lineRule="atLeast"/>
        <w:jc w:val="center"/>
        <w:rPr>
          <w:bCs/>
          <w:sz w:val="24"/>
          <w:szCs w:val="24"/>
        </w:rPr>
      </w:pPr>
    </w:p>
    <w:p w:rsidR="00221A9A" w:rsidRPr="008E7EEC" w:rsidRDefault="00221A9A" w:rsidP="00221A9A">
      <w:pPr>
        <w:tabs>
          <w:tab w:val="left" w:pos="7380"/>
        </w:tabs>
        <w:spacing w:line="0" w:lineRule="atLeast"/>
        <w:jc w:val="center"/>
        <w:rPr>
          <w:sz w:val="24"/>
          <w:szCs w:val="24"/>
        </w:rPr>
      </w:pPr>
      <w:r>
        <w:rPr>
          <w:bCs/>
          <w:sz w:val="24"/>
          <w:szCs w:val="24"/>
        </w:rPr>
        <w:t>* * *</w:t>
      </w:r>
    </w:p>
    <w:p w:rsidR="00221A9A" w:rsidRDefault="00221A9A" w:rsidP="007B26CB">
      <w:pPr>
        <w:tabs>
          <w:tab w:val="left" w:pos="7380"/>
        </w:tabs>
        <w:spacing w:line="0" w:lineRule="atLeast"/>
        <w:rPr>
          <w:bCs/>
          <w:sz w:val="24"/>
          <w:szCs w:val="24"/>
        </w:rPr>
      </w:pPr>
    </w:p>
    <w:p w:rsidR="008E7EEC" w:rsidRDefault="00221A9A" w:rsidP="007B26CB">
      <w:pPr>
        <w:tabs>
          <w:tab w:val="left" w:pos="7380"/>
        </w:tabs>
        <w:spacing w:line="0" w:lineRule="atLeast"/>
        <w:rPr>
          <w:bCs/>
          <w:sz w:val="24"/>
          <w:szCs w:val="24"/>
        </w:rPr>
      </w:pPr>
      <w:r>
        <w:rPr>
          <w:bCs/>
          <w:sz w:val="24"/>
          <w:szCs w:val="24"/>
        </w:rPr>
        <w:t>Med vennlig hilsen</w:t>
      </w:r>
    </w:p>
    <w:p w:rsidR="00221A9A" w:rsidRDefault="00221A9A" w:rsidP="007B26CB">
      <w:pPr>
        <w:tabs>
          <w:tab w:val="left" w:pos="7380"/>
        </w:tabs>
        <w:spacing w:line="0" w:lineRule="atLeast"/>
        <w:rPr>
          <w:bCs/>
          <w:sz w:val="24"/>
          <w:szCs w:val="24"/>
        </w:rPr>
      </w:pPr>
      <w:r>
        <w:rPr>
          <w:bCs/>
          <w:sz w:val="24"/>
          <w:szCs w:val="24"/>
        </w:rPr>
        <w:t>Fengselsgruppa på Juss-Buss,</w:t>
      </w:r>
    </w:p>
    <w:p w:rsidR="00221A9A" w:rsidRDefault="00221A9A" w:rsidP="007B26CB">
      <w:pPr>
        <w:tabs>
          <w:tab w:val="left" w:pos="7380"/>
        </w:tabs>
        <w:spacing w:line="0" w:lineRule="atLeast"/>
        <w:rPr>
          <w:bCs/>
          <w:sz w:val="24"/>
          <w:szCs w:val="24"/>
        </w:rPr>
      </w:pPr>
    </w:p>
    <w:p w:rsidR="00C55705" w:rsidRDefault="00C55705" w:rsidP="007B26CB">
      <w:pPr>
        <w:tabs>
          <w:tab w:val="left" w:pos="7380"/>
        </w:tabs>
        <w:spacing w:line="0" w:lineRule="atLeast"/>
        <w:rPr>
          <w:bCs/>
          <w:sz w:val="24"/>
          <w:szCs w:val="24"/>
        </w:rPr>
      </w:pPr>
    </w:p>
    <w:p w:rsidR="00C55705" w:rsidRDefault="00C55705" w:rsidP="007B26CB">
      <w:pPr>
        <w:tabs>
          <w:tab w:val="left" w:pos="7380"/>
        </w:tabs>
        <w:spacing w:line="0" w:lineRule="atLeast"/>
        <w:rPr>
          <w:bCs/>
          <w:sz w:val="24"/>
          <w:szCs w:val="24"/>
        </w:rPr>
      </w:pPr>
    </w:p>
    <w:p w:rsidR="00221A9A" w:rsidRDefault="00221A9A" w:rsidP="007B26CB">
      <w:pPr>
        <w:tabs>
          <w:tab w:val="left" w:pos="7380"/>
        </w:tabs>
        <w:spacing w:line="0" w:lineRule="atLeast"/>
        <w:rPr>
          <w:bCs/>
          <w:sz w:val="24"/>
          <w:szCs w:val="24"/>
        </w:rPr>
      </w:pPr>
    </w:p>
    <w:p w:rsidR="00221A9A" w:rsidRDefault="00221A9A" w:rsidP="00221A9A">
      <w:pPr>
        <w:tabs>
          <w:tab w:val="left" w:pos="7380"/>
        </w:tabs>
        <w:spacing w:line="0" w:lineRule="atLeast"/>
        <w:rPr>
          <w:bCs/>
          <w:sz w:val="24"/>
          <w:szCs w:val="24"/>
          <w:lang w:val="en-US"/>
        </w:rPr>
      </w:pPr>
      <w:r w:rsidRPr="00221A9A">
        <w:rPr>
          <w:bCs/>
          <w:sz w:val="24"/>
          <w:szCs w:val="24"/>
          <w:lang w:val="en-US"/>
        </w:rPr>
        <w:t xml:space="preserve">_____________________ </w:t>
      </w:r>
      <w:r>
        <w:rPr>
          <w:bCs/>
          <w:sz w:val="24"/>
          <w:szCs w:val="24"/>
          <w:lang w:val="en-US"/>
        </w:rPr>
        <w:t xml:space="preserve">      </w:t>
      </w:r>
      <w:r w:rsidR="00FC4186">
        <w:rPr>
          <w:bCs/>
          <w:sz w:val="24"/>
          <w:szCs w:val="24"/>
          <w:lang w:val="en-US"/>
        </w:rPr>
        <w:t xml:space="preserve">   </w:t>
      </w:r>
      <w:r>
        <w:rPr>
          <w:bCs/>
          <w:sz w:val="24"/>
          <w:szCs w:val="24"/>
          <w:lang w:val="en-US"/>
        </w:rPr>
        <w:t xml:space="preserve"> </w:t>
      </w:r>
      <w:r w:rsidRPr="00221A9A">
        <w:rPr>
          <w:bCs/>
          <w:sz w:val="24"/>
          <w:szCs w:val="24"/>
          <w:lang w:val="en-US"/>
        </w:rPr>
        <w:t xml:space="preserve"> _________________</w:t>
      </w:r>
      <w:r>
        <w:rPr>
          <w:bCs/>
          <w:sz w:val="24"/>
          <w:szCs w:val="24"/>
          <w:lang w:val="en-US"/>
        </w:rPr>
        <w:t>____</w:t>
      </w:r>
      <w:r w:rsidRPr="00221A9A">
        <w:rPr>
          <w:bCs/>
          <w:sz w:val="24"/>
          <w:szCs w:val="24"/>
          <w:lang w:val="en-US"/>
        </w:rPr>
        <w:t xml:space="preserve">_ </w:t>
      </w:r>
      <w:r>
        <w:rPr>
          <w:bCs/>
          <w:sz w:val="24"/>
          <w:szCs w:val="24"/>
          <w:lang w:val="en-US"/>
        </w:rPr>
        <w:t xml:space="preserve">        </w:t>
      </w:r>
      <w:r w:rsidR="00FC4186">
        <w:rPr>
          <w:bCs/>
          <w:sz w:val="24"/>
          <w:szCs w:val="24"/>
          <w:lang w:val="en-US"/>
        </w:rPr>
        <w:t>___</w:t>
      </w:r>
      <w:r>
        <w:rPr>
          <w:bCs/>
          <w:sz w:val="24"/>
          <w:szCs w:val="24"/>
          <w:lang w:val="en-US"/>
        </w:rPr>
        <w:t>___</w:t>
      </w:r>
      <w:r w:rsidRPr="00221A9A">
        <w:rPr>
          <w:bCs/>
          <w:sz w:val="24"/>
          <w:szCs w:val="24"/>
          <w:lang w:val="en-US"/>
        </w:rPr>
        <w:t>__________________</w:t>
      </w:r>
    </w:p>
    <w:p w:rsidR="00221A9A" w:rsidRPr="00221A9A" w:rsidRDefault="00221A9A" w:rsidP="00221A9A">
      <w:pPr>
        <w:tabs>
          <w:tab w:val="left" w:pos="7380"/>
        </w:tabs>
        <w:spacing w:line="0" w:lineRule="atLeast"/>
        <w:rPr>
          <w:bCs/>
          <w:sz w:val="24"/>
          <w:szCs w:val="24"/>
          <w:lang w:val="en-US"/>
        </w:rPr>
      </w:pPr>
    </w:p>
    <w:p w:rsidR="00221A9A" w:rsidRDefault="00221A9A" w:rsidP="007B26CB">
      <w:pPr>
        <w:tabs>
          <w:tab w:val="left" w:pos="7380"/>
        </w:tabs>
        <w:spacing w:line="0" w:lineRule="atLeast"/>
        <w:rPr>
          <w:bCs/>
          <w:sz w:val="24"/>
          <w:szCs w:val="24"/>
          <w:lang w:val="en-US"/>
        </w:rPr>
      </w:pPr>
      <w:proofErr w:type="spellStart"/>
      <w:r w:rsidRPr="00221A9A">
        <w:rPr>
          <w:bCs/>
          <w:sz w:val="24"/>
          <w:szCs w:val="24"/>
          <w:lang w:val="en-US"/>
        </w:rPr>
        <w:t>Thea</w:t>
      </w:r>
      <w:proofErr w:type="spellEnd"/>
      <w:r w:rsidRPr="00221A9A">
        <w:rPr>
          <w:bCs/>
          <w:sz w:val="24"/>
          <w:szCs w:val="24"/>
          <w:lang w:val="en-US"/>
        </w:rPr>
        <w:t xml:space="preserve"> </w:t>
      </w:r>
      <w:proofErr w:type="spellStart"/>
      <w:r w:rsidRPr="00221A9A">
        <w:rPr>
          <w:bCs/>
          <w:sz w:val="24"/>
          <w:szCs w:val="24"/>
          <w:lang w:val="en-US"/>
        </w:rPr>
        <w:t>Sjuve</w:t>
      </w:r>
      <w:proofErr w:type="spellEnd"/>
      <w:r w:rsidRPr="00221A9A">
        <w:rPr>
          <w:bCs/>
          <w:sz w:val="24"/>
          <w:szCs w:val="24"/>
          <w:lang w:val="en-US"/>
        </w:rPr>
        <w:t xml:space="preserve"> Johansen        </w:t>
      </w:r>
      <w:r w:rsidR="00FC4186">
        <w:rPr>
          <w:bCs/>
          <w:sz w:val="24"/>
          <w:szCs w:val="24"/>
          <w:lang w:val="en-US"/>
        </w:rPr>
        <w:t xml:space="preserve">   </w:t>
      </w:r>
      <w:r w:rsidRPr="00221A9A">
        <w:rPr>
          <w:bCs/>
          <w:sz w:val="24"/>
          <w:szCs w:val="24"/>
          <w:lang w:val="en-US"/>
        </w:rPr>
        <w:t xml:space="preserve"> </w:t>
      </w:r>
      <w:r>
        <w:rPr>
          <w:bCs/>
          <w:sz w:val="24"/>
          <w:szCs w:val="24"/>
          <w:lang w:val="en-US"/>
        </w:rPr>
        <w:t xml:space="preserve">       </w:t>
      </w:r>
      <w:r w:rsidRPr="00221A9A">
        <w:rPr>
          <w:bCs/>
          <w:sz w:val="24"/>
          <w:szCs w:val="24"/>
          <w:lang w:val="en-US"/>
        </w:rPr>
        <w:t xml:space="preserve"> </w:t>
      </w:r>
      <w:proofErr w:type="spellStart"/>
      <w:r w:rsidRPr="00221A9A">
        <w:rPr>
          <w:bCs/>
          <w:sz w:val="24"/>
          <w:szCs w:val="24"/>
          <w:lang w:val="en-US"/>
        </w:rPr>
        <w:t>Peder</w:t>
      </w:r>
      <w:proofErr w:type="spellEnd"/>
      <w:r w:rsidRPr="00221A9A">
        <w:rPr>
          <w:bCs/>
          <w:sz w:val="24"/>
          <w:szCs w:val="24"/>
          <w:lang w:val="en-US"/>
        </w:rPr>
        <w:t xml:space="preserve"> Christian </w:t>
      </w:r>
      <w:proofErr w:type="spellStart"/>
      <w:r w:rsidRPr="00221A9A">
        <w:rPr>
          <w:bCs/>
          <w:sz w:val="24"/>
          <w:szCs w:val="24"/>
          <w:lang w:val="en-US"/>
        </w:rPr>
        <w:t>Borgenheim</w:t>
      </w:r>
      <w:proofErr w:type="spellEnd"/>
      <w:r>
        <w:rPr>
          <w:bCs/>
          <w:sz w:val="24"/>
          <w:szCs w:val="24"/>
          <w:lang w:val="en-US"/>
        </w:rPr>
        <w:t xml:space="preserve">            </w:t>
      </w:r>
      <w:proofErr w:type="spellStart"/>
      <w:r>
        <w:rPr>
          <w:bCs/>
          <w:sz w:val="24"/>
          <w:szCs w:val="24"/>
          <w:lang w:val="en-US"/>
        </w:rPr>
        <w:t>Hedda</w:t>
      </w:r>
      <w:proofErr w:type="spellEnd"/>
      <w:r>
        <w:rPr>
          <w:bCs/>
          <w:sz w:val="24"/>
          <w:szCs w:val="24"/>
          <w:lang w:val="en-US"/>
        </w:rPr>
        <w:t xml:space="preserve"> Larsen </w:t>
      </w:r>
      <w:proofErr w:type="spellStart"/>
      <w:r>
        <w:rPr>
          <w:bCs/>
          <w:sz w:val="24"/>
          <w:szCs w:val="24"/>
          <w:lang w:val="en-US"/>
        </w:rPr>
        <w:t>Borgan</w:t>
      </w:r>
      <w:proofErr w:type="spellEnd"/>
    </w:p>
    <w:p w:rsidR="00221A9A" w:rsidRDefault="00221A9A" w:rsidP="007B26CB">
      <w:pPr>
        <w:tabs>
          <w:tab w:val="left" w:pos="7380"/>
        </w:tabs>
        <w:spacing w:line="0" w:lineRule="atLeast"/>
        <w:rPr>
          <w:bCs/>
          <w:sz w:val="24"/>
          <w:szCs w:val="24"/>
          <w:lang w:val="en-US"/>
        </w:rPr>
      </w:pPr>
    </w:p>
    <w:p w:rsidR="00221A9A" w:rsidRDefault="00221A9A" w:rsidP="007B26CB">
      <w:pPr>
        <w:tabs>
          <w:tab w:val="left" w:pos="7380"/>
        </w:tabs>
        <w:spacing w:line="0" w:lineRule="atLeast"/>
        <w:rPr>
          <w:bCs/>
          <w:sz w:val="24"/>
          <w:szCs w:val="24"/>
          <w:lang w:val="en-US"/>
        </w:rPr>
      </w:pPr>
    </w:p>
    <w:p w:rsidR="00221A9A" w:rsidRDefault="00221A9A" w:rsidP="007B26CB">
      <w:pPr>
        <w:tabs>
          <w:tab w:val="left" w:pos="7380"/>
        </w:tabs>
        <w:spacing w:line="0" w:lineRule="atLeast"/>
        <w:rPr>
          <w:bCs/>
          <w:sz w:val="24"/>
          <w:szCs w:val="24"/>
          <w:lang w:val="en-US"/>
        </w:rPr>
      </w:pPr>
    </w:p>
    <w:p w:rsidR="00221A9A" w:rsidRDefault="00221A9A" w:rsidP="007B26CB">
      <w:pPr>
        <w:tabs>
          <w:tab w:val="left" w:pos="7380"/>
        </w:tabs>
        <w:spacing w:line="0" w:lineRule="atLeast"/>
        <w:rPr>
          <w:bCs/>
          <w:sz w:val="24"/>
          <w:szCs w:val="24"/>
          <w:lang w:val="en-US"/>
        </w:rPr>
      </w:pPr>
    </w:p>
    <w:p w:rsidR="00221A9A" w:rsidRPr="00221A9A" w:rsidRDefault="00221A9A" w:rsidP="007B26CB">
      <w:pPr>
        <w:tabs>
          <w:tab w:val="left" w:pos="7380"/>
        </w:tabs>
        <w:spacing w:line="0" w:lineRule="atLeast"/>
        <w:rPr>
          <w:bCs/>
          <w:sz w:val="24"/>
          <w:szCs w:val="24"/>
        </w:rPr>
      </w:pPr>
      <w:r w:rsidRPr="00221A9A">
        <w:rPr>
          <w:bCs/>
          <w:sz w:val="24"/>
          <w:szCs w:val="24"/>
        </w:rPr>
        <w:t>______________________</w:t>
      </w:r>
      <w:r w:rsidR="000F7034">
        <w:rPr>
          <w:bCs/>
          <w:sz w:val="24"/>
          <w:szCs w:val="24"/>
        </w:rPr>
        <w:t>___</w:t>
      </w:r>
      <w:r w:rsidRPr="00221A9A">
        <w:rPr>
          <w:bCs/>
          <w:sz w:val="24"/>
          <w:szCs w:val="24"/>
        </w:rPr>
        <w:t xml:space="preserve">                                                  ____________________________</w:t>
      </w:r>
    </w:p>
    <w:p w:rsidR="00221A9A" w:rsidRPr="00221A9A" w:rsidRDefault="00221A9A" w:rsidP="007B26CB">
      <w:pPr>
        <w:tabs>
          <w:tab w:val="left" w:pos="7380"/>
        </w:tabs>
        <w:spacing w:line="0" w:lineRule="atLeast"/>
        <w:rPr>
          <w:bCs/>
          <w:sz w:val="24"/>
          <w:szCs w:val="24"/>
        </w:rPr>
      </w:pPr>
      <w:r>
        <w:rPr>
          <w:bCs/>
          <w:sz w:val="24"/>
          <w:szCs w:val="24"/>
        </w:rPr>
        <w:t xml:space="preserve">   </w:t>
      </w:r>
      <w:r w:rsidRPr="00221A9A">
        <w:rPr>
          <w:bCs/>
          <w:sz w:val="24"/>
          <w:szCs w:val="24"/>
        </w:rPr>
        <w:t>Ragnhild Moritz-</w:t>
      </w:r>
      <w:r>
        <w:rPr>
          <w:bCs/>
          <w:sz w:val="24"/>
          <w:szCs w:val="24"/>
        </w:rPr>
        <w:t xml:space="preserve">Olsen                          </w:t>
      </w:r>
      <w:r w:rsidRPr="00221A9A">
        <w:rPr>
          <w:bCs/>
          <w:sz w:val="24"/>
          <w:szCs w:val="24"/>
        </w:rPr>
        <w:t xml:space="preserve">            </w:t>
      </w:r>
      <w:r>
        <w:rPr>
          <w:bCs/>
          <w:sz w:val="24"/>
          <w:szCs w:val="24"/>
        </w:rPr>
        <w:t xml:space="preserve">         </w:t>
      </w:r>
      <w:r w:rsidRPr="00221A9A">
        <w:rPr>
          <w:bCs/>
          <w:sz w:val="24"/>
          <w:szCs w:val="24"/>
        </w:rPr>
        <w:t xml:space="preserve">                    Astrid Nilsen Ervik</w:t>
      </w:r>
    </w:p>
    <w:sectPr w:rsidR="00221A9A" w:rsidRPr="00221A9A" w:rsidSect="006D3742">
      <w:footerReference w:type="even" r:id="rId9"/>
      <w:footerReference w:type="default" r:id="rId10"/>
      <w:headerReference w:type="first" r:id="rId11"/>
      <w:footerReference w:type="first" r:id="rId12"/>
      <w:pgSz w:w="11906" w:h="16838" w:code="9"/>
      <w:pgMar w:top="1440" w:right="1008" w:bottom="1440" w:left="1008" w:header="576" w:footer="59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86" w:rsidRDefault="00FC4186" w:rsidP="006F61DE">
      <w:r>
        <w:separator/>
      </w:r>
    </w:p>
  </w:endnote>
  <w:endnote w:type="continuationSeparator" w:id="0">
    <w:p w:rsidR="00FC4186" w:rsidRDefault="00FC4186" w:rsidP="006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6D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4186" w:rsidRDefault="00FC4186" w:rsidP="006D3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6D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B54">
      <w:rPr>
        <w:rStyle w:val="PageNumber"/>
        <w:noProof/>
      </w:rPr>
      <w:t>3</w:t>
    </w:r>
    <w:r>
      <w:rPr>
        <w:rStyle w:val="PageNumber"/>
      </w:rPr>
      <w:fldChar w:fldCharType="end"/>
    </w:r>
  </w:p>
  <w:p w:rsidR="00FC4186" w:rsidRDefault="00FC4186" w:rsidP="006D3742">
    <w:pPr>
      <w:pStyle w:val="Footer"/>
      <w:tabs>
        <w:tab w:val="clear" w:pos="4536"/>
        <w:tab w:val="clear" w:pos="9072"/>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pPr>
      <w:pStyle w:val="Footer"/>
      <w:jc w:val="right"/>
    </w:pPr>
    <w:r>
      <w:fldChar w:fldCharType="begin"/>
    </w:r>
    <w:r>
      <w:instrText xml:space="preserve"> PAGE   \* MERGEFORMAT </w:instrText>
    </w:r>
    <w:r>
      <w:fldChar w:fldCharType="separate"/>
    </w:r>
    <w:r w:rsidR="00E91B54">
      <w:rPr>
        <w:noProof/>
      </w:rPr>
      <w:t>1</w:t>
    </w:r>
    <w:r>
      <w:fldChar w:fldCharType="end"/>
    </w:r>
  </w:p>
  <w:p w:rsidR="00FC4186" w:rsidRPr="00850BB0" w:rsidRDefault="00FC4186" w:rsidP="006D3742">
    <w:pPr>
      <w:pStyle w:val="Footer"/>
      <w:tabs>
        <w:tab w:val="clear" w:pos="4536"/>
        <w:tab w:val="clear" w:pos="9072"/>
      </w:tabs>
      <w:jc w:val="center"/>
      <w:rPr>
        <w:rFonts w:ascii="Arial Rounded MT Bold" w:hAnsi="Arial Rounded MT Bold"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86" w:rsidRDefault="00FC4186" w:rsidP="006F61DE">
      <w:r>
        <w:separator/>
      </w:r>
    </w:p>
  </w:footnote>
  <w:footnote w:type="continuationSeparator" w:id="0">
    <w:p w:rsidR="00FC4186" w:rsidRDefault="00FC4186" w:rsidP="006F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6D3742">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689"/>
      <w:gridCol w:w="4479"/>
    </w:tblGrid>
    <w:tr w:rsidR="00FC4186" w:rsidTr="006D3742">
      <w:trPr>
        <w:trHeight w:val="516"/>
      </w:trPr>
      <w:tc>
        <w:tcPr>
          <w:tcW w:w="2938" w:type="dxa"/>
          <w:tcBorders>
            <w:top w:val="nil"/>
            <w:left w:val="nil"/>
            <w:bottom w:val="single" w:sz="4" w:space="0" w:color="auto"/>
            <w:right w:val="nil"/>
          </w:tcBorders>
        </w:tcPr>
        <w:p w:rsidR="00FC4186" w:rsidRDefault="00FC4186" w:rsidP="006D3742">
          <w:pPr>
            <w:pStyle w:val="Header"/>
          </w:pPr>
        </w:p>
        <w:p w:rsidR="00FC4186" w:rsidRDefault="00FC4186" w:rsidP="006D3742">
          <w:pPr>
            <w:pStyle w:val="Header"/>
          </w:pPr>
        </w:p>
        <w:p w:rsidR="00FC4186" w:rsidRDefault="00FC4186" w:rsidP="006D3742">
          <w:pPr>
            <w:pStyle w:val="Header"/>
          </w:pPr>
        </w:p>
        <w:p w:rsidR="00FC4186" w:rsidRDefault="00FC4186" w:rsidP="006D3742">
          <w:pPr>
            <w:pStyle w:val="Header"/>
          </w:pPr>
        </w:p>
        <w:p w:rsidR="00FC4186" w:rsidRDefault="00FC4186" w:rsidP="006D3742">
          <w:pPr>
            <w:pStyle w:val="Header"/>
          </w:pPr>
        </w:p>
      </w:tc>
      <w:tc>
        <w:tcPr>
          <w:tcW w:w="2689" w:type="dxa"/>
          <w:tcBorders>
            <w:top w:val="nil"/>
            <w:left w:val="nil"/>
            <w:bottom w:val="single" w:sz="4" w:space="0" w:color="auto"/>
            <w:right w:val="nil"/>
          </w:tcBorders>
        </w:tcPr>
        <w:p w:rsidR="00FC4186" w:rsidRDefault="00FC4186" w:rsidP="006D3742">
          <w:pPr>
            <w:pStyle w:val="Header"/>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514"/>
            <w:gridCol w:w="2124"/>
          </w:tblGrid>
          <w:tr w:rsidR="00FC4186" w:rsidRPr="00D12455" w:rsidTr="006D3742">
            <w:tc>
              <w:tcPr>
                <w:tcW w:w="1514" w:type="dxa"/>
              </w:tcPr>
              <w:p w:rsidR="00FC4186" w:rsidRPr="00D12455" w:rsidRDefault="00FC4186" w:rsidP="006D3742">
                <w:pPr>
                  <w:pStyle w:val="Header"/>
                  <w:tabs>
                    <w:tab w:val="left" w:pos="77"/>
                  </w:tabs>
                  <w:ind w:right="147"/>
                  <w:rPr>
                    <w:noProof/>
                    <w:lang w:val="en-US" w:eastAsia="en-US"/>
                  </w:rPr>
                </w:pPr>
                <w:r>
                  <w:t>Arbins gate 7 0253 Oslo</w:t>
                </w:r>
              </w:p>
            </w:tc>
            <w:tc>
              <w:tcPr>
                <w:tcW w:w="2124" w:type="dxa"/>
              </w:tcPr>
              <w:p w:rsidR="00FC4186" w:rsidRPr="00D12455" w:rsidRDefault="00FC4186" w:rsidP="006D3742">
                <w:pPr>
                  <w:pStyle w:val="Header"/>
                  <w:jc w:val="right"/>
                  <w:rPr>
                    <w:noProof/>
                    <w:lang w:val="en-US" w:eastAsia="en-US"/>
                  </w:rPr>
                </w:pPr>
              </w:p>
            </w:tc>
          </w:tr>
          <w:tr w:rsidR="00FC4186" w:rsidRPr="00D12455" w:rsidTr="006D3742">
            <w:tc>
              <w:tcPr>
                <w:tcW w:w="1514" w:type="dxa"/>
              </w:tcPr>
              <w:p w:rsidR="00FC4186" w:rsidRDefault="00FC4186" w:rsidP="006D3742">
                <w:pPr>
                  <w:pStyle w:val="BodyText"/>
                  <w:tabs>
                    <w:tab w:val="left" w:pos="77"/>
                  </w:tabs>
                  <w:jc w:val="left"/>
                </w:pPr>
                <w:r>
                  <w:t>Sentralbord</w:t>
                </w:r>
              </w:p>
            </w:tc>
            <w:tc>
              <w:tcPr>
                <w:tcW w:w="2124" w:type="dxa"/>
              </w:tcPr>
              <w:p w:rsidR="00FC4186" w:rsidRDefault="00FC4186" w:rsidP="006D3742">
                <w:pPr>
                  <w:pStyle w:val="BodyText"/>
                </w:pPr>
                <w:r>
                  <w:t>22 84 29 00</w:t>
                </w:r>
              </w:p>
            </w:tc>
          </w:tr>
          <w:tr w:rsidR="00FC4186" w:rsidRPr="00D12455" w:rsidTr="006D3742">
            <w:tc>
              <w:tcPr>
                <w:tcW w:w="1514" w:type="dxa"/>
              </w:tcPr>
              <w:p w:rsidR="00FC4186" w:rsidRDefault="00FC4186" w:rsidP="006D3742">
                <w:pPr>
                  <w:pStyle w:val="BodyText"/>
                  <w:tabs>
                    <w:tab w:val="left" w:pos="77"/>
                  </w:tabs>
                  <w:jc w:val="left"/>
                </w:pPr>
                <w:r>
                  <w:t>Telefaks</w:t>
                </w:r>
              </w:p>
            </w:tc>
            <w:tc>
              <w:tcPr>
                <w:tcW w:w="2124" w:type="dxa"/>
              </w:tcPr>
              <w:p w:rsidR="00FC4186" w:rsidRDefault="00FC4186" w:rsidP="006D3742">
                <w:pPr>
                  <w:pStyle w:val="BodyText"/>
                </w:pPr>
                <w:r>
                  <w:t>22 84 29 01</w:t>
                </w:r>
              </w:p>
            </w:tc>
          </w:tr>
          <w:tr w:rsidR="00FC4186" w:rsidRPr="00D542D4" w:rsidTr="006D3742">
            <w:tc>
              <w:tcPr>
                <w:tcW w:w="1514" w:type="dxa"/>
              </w:tcPr>
              <w:p w:rsidR="00FC4186" w:rsidRDefault="00FC4186" w:rsidP="006D3742">
                <w:pPr>
                  <w:pStyle w:val="BodyText"/>
                  <w:tabs>
                    <w:tab w:val="left" w:pos="77"/>
                  </w:tabs>
                  <w:jc w:val="left"/>
                </w:pPr>
                <w:r>
                  <w:t>Internett</w:t>
                </w:r>
              </w:p>
            </w:tc>
            <w:tc>
              <w:tcPr>
                <w:tcW w:w="2124" w:type="dxa"/>
              </w:tcPr>
              <w:p w:rsidR="00FC4186" w:rsidRDefault="00FC4186" w:rsidP="006D3742">
                <w:pPr>
                  <w:pStyle w:val="BodyText"/>
                </w:pPr>
                <w:r>
                  <w:t>http://www.jussbuss.no</w:t>
                </w:r>
              </w:p>
            </w:tc>
          </w:tr>
        </w:tbl>
        <w:p w:rsidR="00FC4186" w:rsidRPr="00D542D4" w:rsidRDefault="00FC4186" w:rsidP="006D3742">
          <w:pPr>
            <w:pStyle w:val="Header"/>
            <w:jc w:val="right"/>
            <w:rPr>
              <w:noProof/>
              <w:lang w:eastAsia="en-US"/>
            </w:rPr>
          </w:pPr>
        </w:p>
      </w:tc>
    </w:tr>
    <w:tr w:rsidR="00FC4186" w:rsidTr="006D3742">
      <w:tc>
        <w:tcPr>
          <w:tcW w:w="2938" w:type="dxa"/>
          <w:tcBorders>
            <w:top w:val="single" w:sz="4" w:space="0" w:color="auto"/>
            <w:left w:val="nil"/>
            <w:bottom w:val="nil"/>
            <w:right w:val="nil"/>
          </w:tcBorders>
        </w:tcPr>
        <w:p w:rsidR="00FC4186" w:rsidRDefault="00FC4186" w:rsidP="006D3742">
          <w:pPr>
            <w:pStyle w:val="BodyText"/>
            <w:jc w:val="left"/>
          </w:pPr>
          <w:r>
            <w:t>Juss-studentenes rettsinformasjon</w:t>
          </w:r>
        </w:p>
      </w:tc>
      <w:tc>
        <w:tcPr>
          <w:tcW w:w="2689" w:type="dxa"/>
          <w:tcBorders>
            <w:top w:val="single" w:sz="4" w:space="0" w:color="auto"/>
            <w:left w:val="nil"/>
            <w:bottom w:val="nil"/>
            <w:right w:val="nil"/>
          </w:tcBorders>
        </w:tcPr>
        <w:p w:rsidR="00FC4186" w:rsidRDefault="00FC4186" w:rsidP="006D3742">
          <w:pPr>
            <w:pStyle w:val="BodyText"/>
            <w:jc w:val="left"/>
          </w:pPr>
        </w:p>
      </w:tc>
      <w:tc>
        <w:tcPr>
          <w:tcW w:w="4479" w:type="dxa"/>
          <w:tcBorders>
            <w:top w:val="single" w:sz="4" w:space="0" w:color="auto"/>
            <w:left w:val="nil"/>
            <w:bottom w:val="nil"/>
            <w:right w:val="nil"/>
          </w:tcBorders>
        </w:tcPr>
        <w:p w:rsidR="00FC4186" w:rsidRDefault="00FC4186" w:rsidP="006D3742">
          <w:pPr>
            <w:pStyle w:val="BodyText"/>
          </w:pPr>
        </w:p>
      </w:tc>
    </w:tr>
  </w:tbl>
  <w:p w:rsidR="00FC4186" w:rsidRDefault="00FC4186" w:rsidP="006D3742">
    <w:pPr>
      <w:pStyle w:val="Header"/>
      <w:ind w:firstLine="708"/>
    </w:pPr>
  </w:p>
  <w:p w:rsidR="00FC4186" w:rsidRPr="00D22A21" w:rsidRDefault="00FC4186" w:rsidP="006D3742">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BAE"/>
    <w:multiLevelType w:val="hybridMultilevel"/>
    <w:tmpl w:val="3418070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0571A11"/>
    <w:multiLevelType w:val="hybridMultilevel"/>
    <w:tmpl w:val="E9B67D36"/>
    <w:lvl w:ilvl="0" w:tplc="B5D2A7F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8006E92"/>
    <w:multiLevelType w:val="hybridMultilevel"/>
    <w:tmpl w:val="07C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86707"/>
    <w:multiLevelType w:val="hybridMultilevel"/>
    <w:tmpl w:val="A92EFB7C"/>
    <w:lvl w:ilvl="0" w:tplc="01D0D07C">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04BB7"/>
    <w:multiLevelType w:val="hybridMultilevel"/>
    <w:tmpl w:val="54247F1A"/>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88C5051"/>
    <w:multiLevelType w:val="hybridMultilevel"/>
    <w:tmpl w:val="07C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43491"/>
    <w:multiLevelType w:val="hybridMultilevel"/>
    <w:tmpl w:val="FDA2D5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17E80"/>
    <w:multiLevelType w:val="hybridMultilevel"/>
    <w:tmpl w:val="F7B2304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3D440A64"/>
    <w:multiLevelType w:val="hybridMultilevel"/>
    <w:tmpl w:val="2AE86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92714"/>
    <w:multiLevelType w:val="hybridMultilevel"/>
    <w:tmpl w:val="1506E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12D9A"/>
    <w:multiLevelType w:val="hybridMultilevel"/>
    <w:tmpl w:val="34F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B4A8C"/>
    <w:multiLevelType w:val="hybridMultilevel"/>
    <w:tmpl w:val="6F5A57CA"/>
    <w:lvl w:ilvl="0" w:tplc="B8C296BE">
      <w:numFmt w:val="bullet"/>
      <w:lvlText w:val="-"/>
      <w:lvlJc w:val="left"/>
      <w:pPr>
        <w:ind w:left="720" w:hanging="360"/>
      </w:pPr>
      <w:rPr>
        <w:rFonts w:ascii="Calibri" w:eastAsiaTheme="minorHAns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57A75DE4"/>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926E9"/>
    <w:multiLevelType w:val="hybridMultilevel"/>
    <w:tmpl w:val="E9BA23E4"/>
    <w:lvl w:ilvl="0" w:tplc="6F66F7B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70F35D12"/>
    <w:multiLevelType w:val="hybridMultilevel"/>
    <w:tmpl w:val="4004446A"/>
    <w:lvl w:ilvl="0" w:tplc="F50209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C05C0"/>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06088"/>
    <w:multiLevelType w:val="hybridMultilevel"/>
    <w:tmpl w:val="34923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3"/>
  </w:num>
  <w:num w:numId="5">
    <w:abstractNumId w:val="12"/>
  </w:num>
  <w:num w:numId="6">
    <w:abstractNumId w:val="14"/>
  </w:num>
  <w:num w:numId="7">
    <w:abstractNumId w:val="15"/>
  </w:num>
  <w:num w:numId="8">
    <w:abstractNumId w:val="16"/>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5"/>
  </w:num>
  <w:num w:numId="15">
    <w:abstractNumId w:val="4"/>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4A"/>
    <w:rsid w:val="00000BDA"/>
    <w:rsid w:val="00001F63"/>
    <w:rsid w:val="00017D8A"/>
    <w:rsid w:val="0002227B"/>
    <w:rsid w:val="00031217"/>
    <w:rsid w:val="00034449"/>
    <w:rsid w:val="0004508B"/>
    <w:rsid w:val="0006026A"/>
    <w:rsid w:val="00067F7B"/>
    <w:rsid w:val="000716BE"/>
    <w:rsid w:val="000720BB"/>
    <w:rsid w:val="00081333"/>
    <w:rsid w:val="00083337"/>
    <w:rsid w:val="00085BD3"/>
    <w:rsid w:val="00092815"/>
    <w:rsid w:val="000A1822"/>
    <w:rsid w:val="000A1978"/>
    <w:rsid w:val="000A210E"/>
    <w:rsid w:val="000A6466"/>
    <w:rsid w:val="000B318B"/>
    <w:rsid w:val="000B6944"/>
    <w:rsid w:val="000C3172"/>
    <w:rsid w:val="000C5E86"/>
    <w:rsid w:val="000C6A2E"/>
    <w:rsid w:val="000F16E7"/>
    <w:rsid w:val="000F509F"/>
    <w:rsid w:val="000F7034"/>
    <w:rsid w:val="00107138"/>
    <w:rsid w:val="0011028B"/>
    <w:rsid w:val="0012615C"/>
    <w:rsid w:val="00127F5C"/>
    <w:rsid w:val="00130191"/>
    <w:rsid w:val="001421C8"/>
    <w:rsid w:val="001427D9"/>
    <w:rsid w:val="00154890"/>
    <w:rsid w:val="001644BC"/>
    <w:rsid w:val="001760B5"/>
    <w:rsid w:val="001765AF"/>
    <w:rsid w:val="00196CD8"/>
    <w:rsid w:val="00197E89"/>
    <w:rsid w:val="001A589F"/>
    <w:rsid w:val="001B4446"/>
    <w:rsid w:val="001D222B"/>
    <w:rsid w:val="00203F1F"/>
    <w:rsid w:val="00210DA1"/>
    <w:rsid w:val="00211324"/>
    <w:rsid w:val="00211FD4"/>
    <w:rsid w:val="00212B50"/>
    <w:rsid w:val="00215F4B"/>
    <w:rsid w:val="00221A9A"/>
    <w:rsid w:val="002340E5"/>
    <w:rsid w:val="00245097"/>
    <w:rsid w:val="002517EB"/>
    <w:rsid w:val="002710F0"/>
    <w:rsid w:val="00281273"/>
    <w:rsid w:val="00290A43"/>
    <w:rsid w:val="00297191"/>
    <w:rsid w:val="002B1A1B"/>
    <w:rsid w:val="002B3A0D"/>
    <w:rsid w:val="002B4891"/>
    <w:rsid w:val="002D7C3C"/>
    <w:rsid w:val="002E16A6"/>
    <w:rsid w:val="002E1A0C"/>
    <w:rsid w:val="002F60F2"/>
    <w:rsid w:val="002F75D8"/>
    <w:rsid w:val="00370121"/>
    <w:rsid w:val="003829E2"/>
    <w:rsid w:val="003A09C6"/>
    <w:rsid w:val="003A185F"/>
    <w:rsid w:val="003A797C"/>
    <w:rsid w:val="003B5397"/>
    <w:rsid w:val="003C44D1"/>
    <w:rsid w:val="003C67CF"/>
    <w:rsid w:val="003E2D8A"/>
    <w:rsid w:val="003F3018"/>
    <w:rsid w:val="003F7C0B"/>
    <w:rsid w:val="0040691E"/>
    <w:rsid w:val="00415754"/>
    <w:rsid w:val="004161CD"/>
    <w:rsid w:val="00421D94"/>
    <w:rsid w:val="004230B1"/>
    <w:rsid w:val="00430341"/>
    <w:rsid w:val="004351A5"/>
    <w:rsid w:val="00440BF8"/>
    <w:rsid w:val="0044411F"/>
    <w:rsid w:val="004441B2"/>
    <w:rsid w:val="00450B6C"/>
    <w:rsid w:val="00451A72"/>
    <w:rsid w:val="00457328"/>
    <w:rsid w:val="004674C9"/>
    <w:rsid w:val="00484ACF"/>
    <w:rsid w:val="004A50F2"/>
    <w:rsid w:val="004B482C"/>
    <w:rsid w:val="004B72A7"/>
    <w:rsid w:val="004F1FBC"/>
    <w:rsid w:val="004F5AA3"/>
    <w:rsid w:val="00507B96"/>
    <w:rsid w:val="005222DE"/>
    <w:rsid w:val="00540576"/>
    <w:rsid w:val="005430F0"/>
    <w:rsid w:val="0054692F"/>
    <w:rsid w:val="00554A8C"/>
    <w:rsid w:val="00560E38"/>
    <w:rsid w:val="00571264"/>
    <w:rsid w:val="005804BE"/>
    <w:rsid w:val="00581371"/>
    <w:rsid w:val="00581878"/>
    <w:rsid w:val="005852B9"/>
    <w:rsid w:val="005948A4"/>
    <w:rsid w:val="005A35D3"/>
    <w:rsid w:val="005E1F42"/>
    <w:rsid w:val="005E64FC"/>
    <w:rsid w:val="005F05E6"/>
    <w:rsid w:val="0060192F"/>
    <w:rsid w:val="00601C42"/>
    <w:rsid w:val="00602299"/>
    <w:rsid w:val="0061068D"/>
    <w:rsid w:val="0061724B"/>
    <w:rsid w:val="00625197"/>
    <w:rsid w:val="0062654C"/>
    <w:rsid w:val="00631585"/>
    <w:rsid w:val="006319A8"/>
    <w:rsid w:val="0063348A"/>
    <w:rsid w:val="006529FA"/>
    <w:rsid w:val="00654244"/>
    <w:rsid w:val="006605CA"/>
    <w:rsid w:val="006667B1"/>
    <w:rsid w:val="00667816"/>
    <w:rsid w:val="00667F14"/>
    <w:rsid w:val="0067269C"/>
    <w:rsid w:val="006741AA"/>
    <w:rsid w:val="00675A26"/>
    <w:rsid w:val="006804B3"/>
    <w:rsid w:val="00687E38"/>
    <w:rsid w:val="006A6534"/>
    <w:rsid w:val="006B10A2"/>
    <w:rsid w:val="006B321A"/>
    <w:rsid w:val="006B79FC"/>
    <w:rsid w:val="006D3742"/>
    <w:rsid w:val="006F23B2"/>
    <w:rsid w:val="006F61DE"/>
    <w:rsid w:val="0070310E"/>
    <w:rsid w:val="0070331C"/>
    <w:rsid w:val="00745436"/>
    <w:rsid w:val="00772995"/>
    <w:rsid w:val="007733AC"/>
    <w:rsid w:val="00785189"/>
    <w:rsid w:val="00796E7D"/>
    <w:rsid w:val="007A16E4"/>
    <w:rsid w:val="007A4C80"/>
    <w:rsid w:val="007A78B7"/>
    <w:rsid w:val="007B1100"/>
    <w:rsid w:val="007B26CB"/>
    <w:rsid w:val="007B7737"/>
    <w:rsid w:val="007B7BC4"/>
    <w:rsid w:val="007B7E08"/>
    <w:rsid w:val="007D1C8B"/>
    <w:rsid w:val="007D6762"/>
    <w:rsid w:val="007E629B"/>
    <w:rsid w:val="007F3AE4"/>
    <w:rsid w:val="008101D9"/>
    <w:rsid w:val="008126FE"/>
    <w:rsid w:val="00830C21"/>
    <w:rsid w:val="00837C20"/>
    <w:rsid w:val="00843916"/>
    <w:rsid w:val="00845DBD"/>
    <w:rsid w:val="00846973"/>
    <w:rsid w:val="00857550"/>
    <w:rsid w:val="0086465F"/>
    <w:rsid w:val="00864E02"/>
    <w:rsid w:val="00873681"/>
    <w:rsid w:val="00883B74"/>
    <w:rsid w:val="008942B4"/>
    <w:rsid w:val="00895B9A"/>
    <w:rsid w:val="008A3790"/>
    <w:rsid w:val="008A76CB"/>
    <w:rsid w:val="008A7BEE"/>
    <w:rsid w:val="008E7EEC"/>
    <w:rsid w:val="008F57DA"/>
    <w:rsid w:val="008F758B"/>
    <w:rsid w:val="00907B87"/>
    <w:rsid w:val="00911FA2"/>
    <w:rsid w:val="00913D5D"/>
    <w:rsid w:val="009277CD"/>
    <w:rsid w:val="00933497"/>
    <w:rsid w:val="00956FDB"/>
    <w:rsid w:val="0095748D"/>
    <w:rsid w:val="009756AD"/>
    <w:rsid w:val="009769DC"/>
    <w:rsid w:val="00982155"/>
    <w:rsid w:val="00985D74"/>
    <w:rsid w:val="00997D4B"/>
    <w:rsid w:val="009A4B42"/>
    <w:rsid w:val="009A4F6B"/>
    <w:rsid w:val="009A6A86"/>
    <w:rsid w:val="009B726B"/>
    <w:rsid w:val="009C0496"/>
    <w:rsid w:val="009C3A3B"/>
    <w:rsid w:val="009C45DA"/>
    <w:rsid w:val="009E3BD5"/>
    <w:rsid w:val="009E614F"/>
    <w:rsid w:val="00A23709"/>
    <w:rsid w:val="00A318C1"/>
    <w:rsid w:val="00A37F5C"/>
    <w:rsid w:val="00A4784A"/>
    <w:rsid w:val="00A55716"/>
    <w:rsid w:val="00A844CD"/>
    <w:rsid w:val="00A93AAB"/>
    <w:rsid w:val="00A962FA"/>
    <w:rsid w:val="00AE7694"/>
    <w:rsid w:val="00AF4C47"/>
    <w:rsid w:val="00AF5195"/>
    <w:rsid w:val="00AF764C"/>
    <w:rsid w:val="00B247C5"/>
    <w:rsid w:val="00B40111"/>
    <w:rsid w:val="00B56611"/>
    <w:rsid w:val="00B57E62"/>
    <w:rsid w:val="00B62608"/>
    <w:rsid w:val="00B7570C"/>
    <w:rsid w:val="00B75A9F"/>
    <w:rsid w:val="00B82548"/>
    <w:rsid w:val="00B82DED"/>
    <w:rsid w:val="00B87F95"/>
    <w:rsid w:val="00B90321"/>
    <w:rsid w:val="00B97860"/>
    <w:rsid w:val="00BA08F1"/>
    <w:rsid w:val="00BA0C9D"/>
    <w:rsid w:val="00BA3B14"/>
    <w:rsid w:val="00BB1E33"/>
    <w:rsid w:val="00BB55BF"/>
    <w:rsid w:val="00BC5C1E"/>
    <w:rsid w:val="00BF0373"/>
    <w:rsid w:val="00BF1B78"/>
    <w:rsid w:val="00BF4006"/>
    <w:rsid w:val="00C01C03"/>
    <w:rsid w:val="00C049D0"/>
    <w:rsid w:val="00C1289F"/>
    <w:rsid w:val="00C161D7"/>
    <w:rsid w:val="00C209FD"/>
    <w:rsid w:val="00C20A11"/>
    <w:rsid w:val="00C26D2D"/>
    <w:rsid w:val="00C35185"/>
    <w:rsid w:val="00C37BC4"/>
    <w:rsid w:val="00C55705"/>
    <w:rsid w:val="00C61048"/>
    <w:rsid w:val="00C6554C"/>
    <w:rsid w:val="00C84ECB"/>
    <w:rsid w:val="00CA3CE2"/>
    <w:rsid w:val="00CB42BC"/>
    <w:rsid w:val="00CD6006"/>
    <w:rsid w:val="00CD74CB"/>
    <w:rsid w:val="00CE682F"/>
    <w:rsid w:val="00CF6B9B"/>
    <w:rsid w:val="00D04CA7"/>
    <w:rsid w:val="00D17E97"/>
    <w:rsid w:val="00D36536"/>
    <w:rsid w:val="00D42ED9"/>
    <w:rsid w:val="00D444A2"/>
    <w:rsid w:val="00D60180"/>
    <w:rsid w:val="00D64DF9"/>
    <w:rsid w:val="00D87DE2"/>
    <w:rsid w:val="00DA1A65"/>
    <w:rsid w:val="00DA24CE"/>
    <w:rsid w:val="00DA60F7"/>
    <w:rsid w:val="00DB11A1"/>
    <w:rsid w:val="00DB1AB7"/>
    <w:rsid w:val="00DE0944"/>
    <w:rsid w:val="00DF1164"/>
    <w:rsid w:val="00DF11C8"/>
    <w:rsid w:val="00DF49D9"/>
    <w:rsid w:val="00DF6D29"/>
    <w:rsid w:val="00E00F52"/>
    <w:rsid w:val="00E12A60"/>
    <w:rsid w:val="00E164FE"/>
    <w:rsid w:val="00E23B4F"/>
    <w:rsid w:val="00E23CE0"/>
    <w:rsid w:val="00E47220"/>
    <w:rsid w:val="00E50BC9"/>
    <w:rsid w:val="00E5649E"/>
    <w:rsid w:val="00E57FEC"/>
    <w:rsid w:val="00E75218"/>
    <w:rsid w:val="00E91B54"/>
    <w:rsid w:val="00EA0DE6"/>
    <w:rsid w:val="00EC0C64"/>
    <w:rsid w:val="00EC473D"/>
    <w:rsid w:val="00ED6DC4"/>
    <w:rsid w:val="00EF2D26"/>
    <w:rsid w:val="00F00861"/>
    <w:rsid w:val="00F00B7D"/>
    <w:rsid w:val="00F17267"/>
    <w:rsid w:val="00F2465E"/>
    <w:rsid w:val="00F31DA2"/>
    <w:rsid w:val="00F32CEA"/>
    <w:rsid w:val="00F719E4"/>
    <w:rsid w:val="00F755C1"/>
    <w:rsid w:val="00F80DF4"/>
    <w:rsid w:val="00FA500A"/>
    <w:rsid w:val="00FA5688"/>
    <w:rsid w:val="00FB151E"/>
    <w:rsid w:val="00FB57D6"/>
    <w:rsid w:val="00FC4186"/>
    <w:rsid w:val="00FE11E8"/>
    <w:rsid w:val="00FE6315"/>
    <w:rsid w:val="00FF699E"/>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963">
      <w:bodyDiv w:val="1"/>
      <w:marLeft w:val="0"/>
      <w:marRight w:val="0"/>
      <w:marTop w:val="0"/>
      <w:marBottom w:val="0"/>
      <w:divBdr>
        <w:top w:val="none" w:sz="0" w:space="0" w:color="auto"/>
        <w:left w:val="none" w:sz="0" w:space="0" w:color="auto"/>
        <w:bottom w:val="none" w:sz="0" w:space="0" w:color="auto"/>
        <w:right w:val="none" w:sz="0" w:space="0" w:color="auto"/>
      </w:divBdr>
    </w:div>
    <w:div w:id="1312254464">
      <w:bodyDiv w:val="1"/>
      <w:marLeft w:val="0"/>
      <w:marRight w:val="0"/>
      <w:marTop w:val="0"/>
      <w:marBottom w:val="0"/>
      <w:divBdr>
        <w:top w:val="none" w:sz="0" w:space="0" w:color="auto"/>
        <w:left w:val="none" w:sz="0" w:space="0" w:color="auto"/>
        <w:bottom w:val="none" w:sz="0" w:space="0" w:color="auto"/>
        <w:right w:val="none" w:sz="0" w:space="0" w:color="auto"/>
      </w:divBdr>
    </w:div>
    <w:div w:id="1507790445">
      <w:bodyDiv w:val="1"/>
      <w:marLeft w:val="0"/>
      <w:marRight w:val="0"/>
      <w:marTop w:val="0"/>
      <w:marBottom w:val="0"/>
      <w:divBdr>
        <w:top w:val="none" w:sz="0" w:space="0" w:color="auto"/>
        <w:left w:val="none" w:sz="0" w:space="0" w:color="auto"/>
        <w:bottom w:val="none" w:sz="0" w:space="0" w:color="auto"/>
        <w:right w:val="none" w:sz="0" w:space="0" w:color="auto"/>
      </w:divBdr>
    </w:div>
    <w:div w:id="2018922019">
      <w:bodyDiv w:val="1"/>
      <w:marLeft w:val="0"/>
      <w:marRight w:val="0"/>
      <w:marTop w:val="0"/>
      <w:marBottom w:val="0"/>
      <w:divBdr>
        <w:top w:val="none" w:sz="0" w:space="0" w:color="auto"/>
        <w:left w:val="none" w:sz="0" w:space="0" w:color="auto"/>
        <w:bottom w:val="none" w:sz="0" w:space="0" w:color="auto"/>
        <w:right w:val="none" w:sz="0" w:space="0" w:color="auto"/>
      </w:divBdr>
    </w:div>
    <w:div w:id="2045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764C-4998-43CB-9CD0-362F44E0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Oslo</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espenwi_loc</dc:creator>
  <cp:lastModifiedBy>Astrid Iversen</cp:lastModifiedBy>
  <cp:revision>2</cp:revision>
  <cp:lastPrinted>2012-09-28T14:29:00Z</cp:lastPrinted>
  <dcterms:created xsi:type="dcterms:W3CDTF">2012-11-13T17:27:00Z</dcterms:created>
  <dcterms:modified xsi:type="dcterms:W3CDTF">2012-11-13T17:27:00Z</dcterms:modified>
</cp:coreProperties>
</file>