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0" w:type="dxa"/>
        <w:tblCellMar>
          <w:left w:w="70" w:type="dxa"/>
          <w:right w:w="70" w:type="dxa"/>
        </w:tblCellMar>
        <w:tblLook w:val="0000" w:firstRow="0" w:lastRow="0" w:firstColumn="0" w:lastColumn="0" w:noHBand="0" w:noVBand="0"/>
      </w:tblPr>
      <w:tblGrid>
        <w:gridCol w:w="7513"/>
        <w:gridCol w:w="2410"/>
      </w:tblGrid>
      <w:tr w:rsidR="002B4F25" w:rsidRPr="00BD5576" w:rsidTr="00092751">
        <w:trPr>
          <w:trHeight w:val="1376"/>
        </w:trPr>
        <w:tc>
          <w:tcPr>
            <w:tcW w:w="7513" w:type="dxa"/>
          </w:tcPr>
          <w:p w:rsidR="002B4F25" w:rsidRPr="00BD5576" w:rsidRDefault="002B4F25" w:rsidP="008F55B3">
            <w:pPr>
              <w:tabs>
                <w:tab w:val="left" w:pos="7920"/>
              </w:tabs>
              <w:jc w:val="both"/>
              <w:rPr>
                <w:b/>
                <w:bCs/>
                <w:sz w:val="24"/>
              </w:rPr>
            </w:pPr>
            <w:r>
              <w:rPr>
                <w:b/>
                <w:bCs/>
                <w:sz w:val="24"/>
              </w:rPr>
              <w:t>Arbeidsdepartementet</w:t>
            </w:r>
          </w:p>
          <w:p w:rsidR="002B4F25" w:rsidRPr="00BD5576" w:rsidRDefault="002B4F25" w:rsidP="008F55B3">
            <w:pPr>
              <w:tabs>
                <w:tab w:val="left" w:pos="7920"/>
              </w:tabs>
              <w:jc w:val="both"/>
              <w:rPr>
                <w:b/>
                <w:bCs/>
                <w:sz w:val="24"/>
                <w:lang w:val="de-DE"/>
              </w:rPr>
            </w:pPr>
            <w:r w:rsidRPr="00BD5576">
              <w:rPr>
                <w:b/>
                <w:bCs/>
                <w:sz w:val="24"/>
                <w:lang w:val="de-DE"/>
              </w:rPr>
              <w:t>Postboks 8</w:t>
            </w:r>
            <w:r>
              <w:rPr>
                <w:b/>
                <w:bCs/>
                <w:sz w:val="24"/>
                <w:lang w:val="de-DE"/>
              </w:rPr>
              <w:t>019</w:t>
            </w:r>
            <w:r w:rsidRPr="00BD5576">
              <w:rPr>
                <w:b/>
                <w:bCs/>
                <w:sz w:val="24"/>
                <w:lang w:val="de-DE"/>
              </w:rPr>
              <w:t xml:space="preserve"> Dep</w:t>
            </w:r>
          </w:p>
          <w:p w:rsidR="002B4F25" w:rsidRPr="00BD5576" w:rsidRDefault="002B4F25" w:rsidP="008F55B3">
            <w:pPr>
              <w:tabs>
                <w:tab w:val="left" w:pos="7920"/>
              </w:tabs>
              <w:jc w:val="both"/>
              <w:rPr>
                <w:b/>
                <w:bCs/>
                <w:sz w:val="24"/>
                <w:lang w:val="de-DE"/>
              </w:rPr>
            </w:pPr>
            <w:r w:rsidRPr="00BD5576">
              <w:rPr>
                <w:b/>
                <w:bCs/>
                <w:sz w:val="24"/>
                <w:lang w:val="de-DE"/>
              </w:rPr>
              <w:t>003</w:t>
            </w:r>
            <w:r>
              <w:rPr>
                <w:b/>
                <w:bCs/>
                <w:sz w:val="24"/>
                <w:lang w:val="de-DE"/>
              </w:rPr>
              <w:t>0</w:t>
            </w:r>
            <w:r w:rsidRPr="00BD5576">
              <w:rPr>
                <w:b/>
                <w:bCs/>
                <w:sz w:val="24"/>
                <w:lang w:val="de-DE"/>
              </w:rPr>
              <w:t xml:space="preserve"> OSLO</w:t>
            </w:r>
          </w:p>
          <w:p w:rsidR="002B4F25" w:rsidRPr="00BD5576" w:rsidRDefault="002B4F25" w:rsidP="008F55B3">
            <w:pPr>
              <w:tabs>
                <w:tab w:val="left" w:pos="7920"/>
              </w:tabs>
              <w:jc w:val="both"/>
              <w:rPr>
                <w:b/>
                <w:bCs/>
                <w:sz w:val="24"/>
                <w:lang w:val="de-DE"/>
              </w:rPr>
            </w:pPr>
          </w:p>
        </w:tc>
        <w:tc>
          <w:tcPr>
            <w:tcW w:w="2410" w:type="dxa"/>
          </w:tcPr>
          <w:p w:rsidR="002B4F25" w:rsidRPr="00BD5576" w:rsidRDefault="002B4F25" w:rsidP="008F55B3">
            <w:pPr>
              <w:tabs>
                <w:tab w:val="left" w:pos="7380"/>
              </w:tabs>
              <w:spacing w:line="0" w:lineRule="atLeast"/>
              <w:jc w:val="both"/>
              <w:rPr>
                <w:b/>
                <w:bCs/>
                <w:lang w:val="de-DE"/>
              </w:rPr>
            </w:pPr>
          </w:p>
          <w:p w:rsidR="002B4F25" w:rsidRPr="00BD5576" w:rsidRDefault="002B4F25" w:rsidP="008F55B3">
            <w:pPr>
              <w:tabs>
                <w:tab w:val="left" w:pos="7380"/>
              </w:tabs>
              <w:spacing w:line="0" w:lineRule="atLeast"/>
              <w:jc w:val="both"/>
              <w:rPr>
                <w:b/>
                <w:bCs/>
                <w:lang w:val="de-DE"/>
              </w:rPr>
            </w:pPr>
          </w:p>
          <w:p w:rsidR="002B4F25" w:rsidRPr="00BD5576" w:rsidRDefault="002B4F25" w:rsidP="008F55B3">
            <w:pPr>
              <w:tabs>
                <w:tab w:val="left" w:pos="7380"/>
              </w:tabs>
              <w:spacing w:line="0" w:lineRule="atLeast"/>
              <w:jc w:val="both"/>
              <w:rPr>
                <w:b/>
                <w:bCs/>
                <w:lang w:val="de-DE"/>
              </w:rPr>
            </w:pPr>
          </w:p>
          <w:p w:rsidR="002B4F25" w:rsidRPr="00BD5576" w:rsidRDefault="002B4F25" w:rsidP="008F55B3">
            <w:pPr>
              <w:tabs>
                <w:tab w:val="left" w:pos="7380"/>
              </w:tabs>
              <w:spacing w:line="0" w:lineRule="atLeast"/>
              <w:jc w:val="both"/>
              <w:rPr>
                <w:b/>
                <w:bCs/>
                <w:lang w:val="de-DE"/>
              </w:rPr>
            </w:pPr>
            <w:r w:rsidRPr="00BD5576">
              <w:rPr>
                <w:b/>
                <w:bCs/>
                <w:lang w:val="de-DE"/>
              </w:rPr>
              <w:t xml:space="preserve">Oslo, </w:t>
            </w:r>
            <w:r w:rsidR="008E40A2" w:rsidRPr="00BD5576">
              <w:rPr>
                <w:b/>
                <w:bCs/>
              </w:rPr>
              <w:fldChar w:fldCharType="begin"/>
            </w:r>
            <w:r w:rsidRPr="00BD5576">
              <w:rPr>
                <w:b/>
                <w:bCs/>
              </w:rPr>
              <w:instrText xml:space="preserve"> date \@ "d. MMMM yyyy" \* MERGEFORMAT </w:instrText>
            </w:r>
            <w:r w:rsidR="008E40A2" w:rsidRPr="00BD5576">
              <w:rPr>
                <w:b/>
                <w:bCs/>
              </w:rPr>
              <w:fldChar w:fldCharType="separate"/>
            </w:r>
            <w:r w:rsidR="00E91334">
              <w:rPr>
                <w:b/>
                <w:bCs/>
                <w:noProof/>
              </w:rPr>
              <w:t>23. november 2012</w:t>
            </w:r>
            <w:r w:rsidR="008E40A2" w:rsidRPr="00BD5576">
              <w:rPr>
                <w:b/>
                <w:bCs/>
              </w:rPr>
              <w:fldChar w:fldCharType="end"/>
            </w:r>
          </w:p>
          <w:p w:rsidR="002B4F25" w:rsidRPr="00BD5576" w:rsidRDefault="002B4F25" w:rsidP="008F55B3">
            <w:pPr>
              <w:pStyle w:val="Header"/>
              <w:tabs>
                <w:tab w:val="clear" w:pos="4536"/>
                <w:tab w:val="clear" w:pos="9072"/>
                <w:tab w:val="left" w:pos="7380"/>
              </w:tabs>
              <w:spacing w:line="0" w:lineRule="atLeast"/>
              <w:jc w:val="both"/>
            </w:pPr>
            <w:r w:rsidRPr="00BD5576">
              <w:t xml:space="preserve">Vår ref.: </w:t>
            </w:r>
            <w:r>
              <w:t>EF</w:t>
            </w:r>
          </w:p>
          <w:p w:rsidR="002B4F25" w:rsidRPr="00BD5576" w:rsidRDefault="002B4F25" w:rsidP="008F55B3">
            <w:pPr>
              <w:tabs>
                <w:tab w:val="left" w:pos="7920"/>
              </w:tabs>
              <w:jc w:val="both"/>
              <w:rPr>
                <w:b/>
                <w:bCs/>
                <w:sz w:val="24"/>
              </w:rPr>
            </w:pPr>
            <w:r w:rsidRPr="00BD5576">
              <w:rPr>
                <w:u w:val="single"/>
              </w:rPr>
              <w:t>Må alltid oppgis.</w:t>
            </w:r>
          </w:p>
        </w:tc>
      </w:tr>
    </w:tbl>
    <w:p w:rsidR="002B4F25" w:rsidRPr="00BD5576" w:rsidRDefault="002B4F25" w:rsidP="008F55B3">
      <w:pPr>
        <w:pStyle w:val="Caption"/>
        <w:jc w:val="both"/>
      </w:pPr>
      <w:r>
        <w:t xml:space="preserve">Deres ref: </w:t>
      </w:r>
      <w:r w:rsidR="005A39F2">
        <w:t>12/2542</w:t>
      </w:r>
    </w:p>
    <w:p w:rsidR="002B4F25" w:rsidRPr="00BD5576" w:rsidRDefault="002B4F25" w:rsidP="008F55B3">
      <w:pPr>
        <w:tabs>
          <w:tab w:val="left" w:pos="7920"/>
        </w:tabs>
        <w:jc w:val="both"/>
        <w:rPr>
          <w:sz w:val="24"/>
        </w:rPr>
      </w:pPr>
    </w:p>
    <w:p w:rsidR="002B4F25" w:rsidRPr="00BD5576" w:rsidRDefault="002B4F25" w:rsidP="008F55B3">
      <w:pPr>
        <w:tabs>
          <w:tab w:val="left" w:pos="7920"/>
        </w:tabs>
        <w:jc w:val="both"/>
        <w:rPr>
          <w:sz w:val="24"/>
        </w:rPr>
      </w:pPr>
    </w:p>
    <w:p w:rsidR="002B4F25" w:rsidRPr="009C7206" w:rsidRDefault="002B4F25" w:rsidP="008F55B3">
      <w:pPr>
        <w:pStyle w:val="NormalWeb"/>
        <w:spacing w:before="0" w:beforeAutospacing="0" w:after="0" w:afterAutospacing="0"/>
        <w:jc w:val="both"/>
        <w:rPr>
          <w:lang w:val="nb-NO"/>
        </w:rPr>
      </w:pPr>
      <w:r w:rsidRPr="009C7206">
        <w:rPr>
          <w:lang w:val="nb-NO"/>
        </w:rPr>
        <w:t xml:space="preserve">HØRINGSUTTALELSE FRA JUSS-BUSS TIL FORSLAG OM </w:t>
      </w:r>
      <w:r w:rsidRPr="007C4AE8">
        <w:rPr>
          <w:rStyle w:val="Strong"/>
          <w:b w:val="0"/>
          <w:lang w:val="nb-NO"/>
        </w:rPr>
        <w:t xml:space="preserve">FORTSATT ALLMENNGJØRING AV TARIFFAVTALE FOR </w:t>
      </w:r>
      <w:r w:rsidR="007C4AE8">
        <w:rPr>
          <w:rStyle w:val="Strong"/>
          <w:b w:val="0"/>
          <w:lang w:val="nb-NO"/>
        </w:rPr>
        <w:t>RENHOLDSBEDRIFTER</w:t>
      </w:r>
      <w:r w:rsidRPr="002B4F25">
        <w:rPr>
          <w:rStyle w:val="Strong"/>
          <w:lang w:val="nb-NO"/>
        </w:rPr>
        <w:t xml:space="preserve"> </w:t>
      </w:r>
    </w:p>
    <w:p w:rsidR="002B4F25" w:rsidRPr="00922B75" w:rsidRDefault="002B4F25" w:rsidP="008F55B3">
      <w:pPr>
        <w:pStyle w:val="Heading2"/>
        <w:jc w:val="both"/>
      </w:pPr>
    </w:p>
    <w:p w:rsidR="002B4F25" w:rsidRPr="00BD5576" w:rsidRDefault="002B4F25" w:rsidP="008F55B3">
      <w:pPr>
        <w:tabs>
          <w:tab w:val="left" w:pos="7920"/>
        </w:tabs>
        <w:jc w:val="both"/>
        <w:rPr>
          <w:sz w:val="24"/>
        </w:rPr>
      </w:pPr>
    </w:p>
    <w:p w:rsidR="002B4F25" w:rsidRPr="00BD5576" w:rsidRDefault="00D45D58" w:rsidP="008F55B3">
      <w:pPr>
        <w:tabs>
          <w:tab w:val="left" w:pos="7920"/>
        </w:tabs>
        <w:jc w:val="both"/>
        <w:rPr>
          <w:sz w:val="24"/>
        </w:rPr>
      </w:pPr>
      <w:r>
        <w:rPr>
          <w:sz w:val="24"/>
        </w:rPr>
        <w:t>Vi v</w:t>
      </w:r>
      <w:r w:rsidR="002B4F25" w:rsidRPr="00BD5576">
        <w:rPr>
          <w:sz w:val="24"/>
        </w:rPr>
        <w:t xml:space="preserve">iser til høringsbrev av </w:t>
      </w:r>
      <w:r w:rsidR="002B4F25">
        <w:rPr>
          <w:sz w:val="24"/>
        </w:rPr>
        <w:t>11</w:t>
      </w:r>
      <w:r w:rsidR="002B4F25" w:rsidRPr="00BD5576">
        <w:rPr>
          <w:sz w:val="24"/>
        </w:rPr>
        <w:t xml:space="preserve">. </w:t>
      </w:r>
      <w:r w:rsidR="002B4F25">
        <w:rPr>
          <w:sz w:val="24"/>
        </w:rPr>
        <w:t>oktober 2012</w:t>
      </w:r>
      <w:r w:rsidR="002B4F25" w:rsidRPr="00BD5576">
        <w:rPr>
          <w:sz w:val="24"/>
        </w:rPr>
        <w:t>. Vedlagt følger høringsuttalelse fra Juss-Buss.</w:t>
      </w:r>
    </w:p>
    <w:p w:rsidR="002B4F25" w:rsidRDefault="002B4F25" w:rsidP="008F55B3">
      <w:pPr>
        <w:tabs>
          <w:tab w:val="left" w:pos="7920"/>
        </w:tabs>
        <w:jc w:val="both"/>
        <w:rPr>
          <w:sz w:val="24"/>
        </w:rPr>
      </w:pPr>
    </w:p>
    <w:p w:rsidR="002B4F25" w:rsidRDefault="00D45D58" w:rsidP="008F55B3">
      <w:pPr>
        <w:tabs>
          <w:tab w:val="left" w:pos="7920"/>
        </w:tabs>
        <w:jc w:val="both"/>
        <w:rPr>
          <w:sz w:val="24"/>
        </w:rPr>
      </w:pPr>
      <w:r>
        <w:rPr>
          <w:sz w:val="24"/>
        </w:rPr>
        <w:t>Dersom dere har</w:t>
      </w:r>
      <w:r w:rsidR="002B4F25">
        <w:rPr>
          <w:sz w:val="24"/>
        </w:rPr>
        <w:t xml:space="preserve"> spørsmål til høringen kan dere henvende dere til vår e-postadresse </w:t>
      </w:r>
      <w:r w:rsidR="002B4F25" w:rsidRPr="00422B7B">
        <w:rPr>
          <w:sz w:val="24"/>
        </w:rPr>
        <w:t>sag@jussbuss.no</w:t>
      </w:r>
      <w:r>
        <w:rPr>
          <w:sz w:val="24"/>
        </w:rPr>
        <w:t>,</w:t>
      </w:r>
      <w:r w:rsidR="002B4F25">
        <w:rPr>
          <w:sz w:val="24"/>
        </w:rPr>
        <w:t xml:space="preserve"> eller til kontaktperson Erling Fasting på </w:t>
      </w:r>
      <w:r>
        <w:rPr>
          <w:sz w:val="24"/>
        </w:rPr>
        <w:t xml:space="preserve">tlf. </w:t>
      </w:r>
      <w:r w:rsidR="002B4F25">
        <w:rPr>
          <w:sz w:val="24"/>
        </w:rPr>
        <w:t xml:space="preserve">22 84 29 </w:t>
      </w:r>
      <w:r w:rsidR="00DF12EE">
        <w:rPr>
          <w:sz w:val="24"/>
        </w:rPr>
        <w:t>29. Vedkommende kan nås mandag til fredag kl. 10-15, unntatt onsdag.</w:t>
      </w:r>
    </w:p>
    <w:p w:rsidR="002B4F25" w:rsidRPr="00BD5576" w:rsidRDefault="002B4F25" w:rsidP="008F55B3">
      <w:pPr>
        <w:tabs>
          <w:tab w:val="left" w:pos="7920"/>
        </w:tabs>
        <w:jc w:val="both"/>
        <w:rPr>
          <w:sz w:val="24"/>
        </w:rPr>
      </w:pPr>
    </w:p>
    <w:p w:rsidR="002B4F25" w:rsidRPr="00BD5576" w:rsidRDefault="002B4F25" w:rsidP="008F55B3">
      <w:pPr>
        <w:tabs>
          <w:tab w:val="left" w:pos="7920"/>
        </w:tabs>
        <w:jc w:val="both"/>
        <w:rPr>
          <w:sz w:val="24"/>
        </w:rPr>
      </w:pPr>
      <w:r w:rsidRPr="00BD5576">
        <w:rPr>
          <w:sz w:val="24"/>
        </w:rPr>
        <w:t>Med vennlig hilsen,</w:t>
      </w:r>
    </w:p>
    <w:p w:rsidR="002B4F25" w:rsidRPr="00BD5576" w:rsidRDefault="002B4F25" w:rsidP="008F55B3">
      <w:pPr>
        <w:tabs>
          <w:tab w:val="left" w:pos="7920"/>
        </w:tabs>
        <w:jc w:val="both"/>
        <w:rPr>
          <w:sz w:val="24"/>
        </w:rPr>
      </w:pPr>
      <w:r w:rsidRPr="00BD5576">
        <w:rPr>
          <w:sz w:val="24"/>
        </w:rPr>
        <w:t>for Juss-Buss</w:t>
      </w:r>
    </w:p>
    <w:p w:rsidR="002B4F25" w:rsidRPr="00BD5576" w:rsidRDefault="002B4F25" w:rsidP="008F55B3">
      <w:pPr>
        <w:tabs>
          <w:tab w:val="left" w:pos="7920"/>
        </w:tabs>
        <w:jc w:val="both"/>
        <w:rPr>
          <w:sz w:val="24"/>
        </w:rPr>
      </w:pPr>
    </w:p>
    <w:p w:rsidR="002B4F25" w:rsidRPr="00BD5576" w:rsidRDefault="002B4F25" w:rsidP="008F55B3">
      <w:pPr>
        <w:tabs>
          <w:tab w:val="left" w:pos="7920"/>
        </w:tabs>
        <w:jc w:val="both"/>
        <w:rPr>
          <w:sz w:val="24"/>
        </w:rPr>
        <w:sectPr w:rsidR="002B4F25" w:rsidRPr="00BD5576" w:rsidSect="00092751">
          <w:headerReference w:type="even" r:id="rId8"/>
          <w:headerReference w:type="default" r:id="rId9"/>
          <w:footerReference w:type="default" r:id="rId10"/>
          <w:headerReference w:type="first" r:id="rId11"/>
          <w:footerReference w:type="first" r:id="rId12"/>
          <w:pgSz w:w="11906" w:h="16838" w:code="9"/>
          <w:pgMar w:top="1440" w:right="1008" w:bottom="1440" w:left="1008" w:header="576" w:footer="590" w:gutter="0"/>
          <w:cols w:space="708"/>
          <w:titlePg/>
        </w:sectPr>
      </w:pPr>
    </w:p>
    <w:p w:rsidR="002B4F25" w:rsidRPr="00BD5576" w:rsidRDefault="002B4F25" w:rsidP="008F55B3">
      <w:pPr>
        <w:tabs>
          <w:tab w:val="left" w:pos="7920"/>
        </w:tabs>
        <w:jc w:val="both"/>
        <w:rPr>
          <w:sz w:val="24"/>
        </w:rPr>
      </w:pPr>
      <w:r>
        <w:rPr>
          <w:sz w:val="24"/>
        </w:rPr>
        <w:lastRenderedPageBreak/>
        <w:t>Sosial-, trygde</w:t>
      </w:r>
      <w:r w:rsidRPr="00BD5576">
        <w:rPr>
          <w:sz w:val="24"/>
        </w:rPr>
        <w:t>- og arbeidsrettsgruppa:</w:t>
      </w:r>
    </w:p>
    <w:p w:rsidR="002B4F25" w:rsidRDefault="002B4F25" w:rsidP="008F55B3">
      <w:pPr>
        <w:tabs>
          <w:tab w:val="left" w:pos="7920"/>
        </w:tabs>
        <w:jc w:val="both"/>
        <w:rPr>
          <w:sz w:val="24"/>
        </w:rPr>
      </w:pPr>
    </w:p>
    <w:p w:rsidR="002B4F25" w:rsidRDefault="002B4F25" w:rsidP="008F55B3">
      <w:pPr>
        <w:tabs>
          <w:tab w:val="left" w:pos="7920"/>
        </w:tabs>
        <w:jc w:val="both"/>
        <w:rPr>
          <w:sz w:val="24"/>
        </w:rPr>
      </w:pPr>
    </w:p>
    <w:p w:rsidR="002B4F25" w:rsidRDefault="002B4F25" w:rsidP="008F55B3">
      <w:pPr>
        <w:tabs>
          <w:tab w:val="left" w:pos="7920"/>
        </w:tabs>
        <w:jc w:val="both"/>
        <w:rPr>
          <w:sz w:val="24"/>
        </w:rPr>
      </w:pPr>
    </w:p>
    <w:p w:rsidR="002B4F25" w:rsidRPr="008713D1" w:rsidRDefault="002B4F25" w:rsidP="008F55B3">
      <w:pPr>
        <w:tabs>
          <w:tab w:val="left" w:pos="7920"/>
        </w:tabs>
        <w:jc w:val="both"/>
        <w:rPr>
          <w:sz w:val="24"/>
        </w:rPr>
      </w:pPr>
      <w:r>
        <w:rPr>
          <w:sz w:val="24"/>
        </w:rPr>
        <w:t xml:space="preserve">                                                                                  </w:t>
      </w:r>
    </w:p>
    <w:p w:rsidR="002B4F25" w:rsidRDefault="002B4F25" w:rsidP="008F55B3">
      <w:pPr>
        <w:tabs>
          <w:tab w:val="left" w:pos="7920"/>
        </w:tabs>
        <w:jc w:val="both"/>
        <w:rPr>
          <w:sz w:val="24"/>
        </w:rPr>
      </w:pPr>
      <w:r>
        <w:rPr>
          <w:sz w:val="24"/>
        </w:rPr>
        <w:t xml:space="preserve">Christine Palm          </w:t>
      </w:r>
    </w:p>
    <w:p w:rsidR="002B4F25" w:rsidRDefault="002B4F25" w:rsidP="008F55B3">
      <w:pPr>
        <w:tabs>
          <w:tab w:val="left" w:pos="7920"/>
        </w:tabs>
        <w:jc w:val="both"/>
        <w:rPr>
          <w:sz w:val="24"/>
        </w:rPr>
      </w:pPr>
      <w:r>
        <w:rPr>
          <w:sz w:val="24"/>
        </w:rPr>
        <w:t xml:space="preserve">                                                                                                                                                                         </w:t>
      </w:r>
    </w:p>
    <w:p w:rsidR="002B4F25" w:rsidRDefault="002B4F25" w:rsidP="008F55B3">
      <w:pPr>
        <w:tabs>
          <w:tab w:val="left" w:pos="7920"/>
        </w:tabs>
        <w:jc w:val="both"/>
        <w:rPr>
          <w:sz w:val="24"/>
        </w:rPr>
      </w:pPr>
      <w:r>
        <w:rPr>
          <w:sz w:val="24"/>
        </w:rPr>
        <w:t xml:space="preserve">Erling Fasting                                                                                                       </w:t>
      </w:r>
    </w:p>
    <w:p w:rsidR="002B4F25" w:rsidRDefault="002B4F25" w:rsidP="008F55B3">
      <w:pPr>
        <w:tabs>
          <w:tab w:val="left" w:pos="7920"/>
        </w:tabs>
        <w:jc w:val="both"/>
        <w:rPr>
          <w:sz w:val="24"/>
        </w:rPr>
      </w:pPr>
    </w:p>
    <w:p w:rsidR="002B4F25" w:rsidRDefault="002B4F25" w:rsidP="008F55B3">
      <w:pPr>
        <w:tabs>
          <w:tab w:val="left" w:pos="7920"/>
        </w:tabs>
        <w:jc w:val="both"/>
        <w:rPr>
          <w:sz w:val="24"/>
        </w:rPr>
      </w:pPr>
      <w:r>
        <w:rPr>
          <w:sz w:val="24"/>
        </w:rPr>
        <w:t>Ingrid Mellum Gundersen</w:t>
      </w:r>
    </w:p>
    <w:p w:rsidR="002B4F25" w:rsidRDefault="002B4F25" w:rsidP="008F55B3">
      <w:pPr>
        <w:tabs>
          <w:tab w:val="left" w:pos="7920"/>
        </w:tabs>
        <w:jc w:val="both"/>
        <w:rPr>
          <w:sz w:val="24"/>
        </w:rPr>
      </w:pPr>
    </w:p>
    <w:p w:rsidR="002B4F25" w:rsidRPr="002B4F25" w:rsidRDefault="002B4F25" w:rsidP="008F55B3">
      <w:pPr>
        <w:tabs>
          <w:tab w:val="left" w:pos="7920"/>
        </w:tabs>
        <w:jc w:val="both"/>
        <w:rPr>
          <w:sz w:val="24"/>
        </w:rPr>
      </w:pPr>
      <w:r w:rsidRPr="002B4F25">
        <w:rPr>
          <w:sz w:val="24"/>
        </w:rPr>
        <w:t>Ole Magnus Drægni</w:t>
      </w:r>
    </w:p>
    <w:p w:rsidR="002B4F25" w:rsidRPr="002B4F25" w:rsidRDefault="002B4F25" w:rsidP="008F55B3">
      <w:pPr>
        <w:tabs>
          <w:tab w:val="left" w:pos="7920"/>
        </w:tabs>
        <w:jc w:val="both"/>
        <w:rPr>
          <w:sz w:val="24"/>
        </w:rPr>
      </w:pPr>
    </w:p>
    <w:p w:rsidR="002B4F25" w:rsidRPr="008542CB" w:rsidRDefault="002B4F25" w:rsidP="008F55B3">
      <w:pPr>
        <w:tabs>
          <w:tab w:val="left" w:pos="7920"/>
        </w:tabs>
        <w:jc w:val="both"/>
        <w:rPr>
          <w:sz w:val="24"/>
        </w:rPr>
      </w:pPr>
      <w:r w:rsidRPr="008542CB">
        <w:rPr>
          <w:sz w:val="24"/>
        </w:rPr>
        <w:t>Ane Celine C. Backer</w:t>
      </w:r>
    </w:p>
    <w:p w:rsidR="002B4F25" w:rsidRPr="008542CB" w:rsidRDefault="002B4F25" w:rsidP="008F55B3">
      <w:pPr>
        <w:spacing w:line="20" w:lineRule="atLeast"/>
        <w:jc w:val="both"/>
        <w:rPr>
          <w:sz w:val="24"/>
        </w:rPr>
      </w:pPr>
    </w:p>
    <w:p w:rsidR="002B4F25" w:rsidRPr="008542CB" w:rsidRDefault="002B4F25" w:rsidP="008F55B3">
      <w:pPr>
        <w:spacing w:line="20" w:lineRule="atLeast"/>
        <w:jc w:val="both"/>
        <w:rPr>
          <w:sz w:val="24"/>
        </w:rPr>
      </w:pPr>
      <w:r w:rsidRPr="008542CB">
        <w:rPr>
          <w:sz w:val="24"/>
        </w:rPr>
        <w:t>Christian Hagen Tønsberg</w:t>
      </w:r>
    </w:p>
    <w:p w:rsidR="002B4F25" w:rsidRPr="008542CB" w:rsidRDefault="002B4F25" w:rsidP="008F55B3">
      <w:pPr>
        <w:spacing w:line="20" w:lineRule="atLeast"/>
        <w:jc w:val="both"/>
        <w:rPr>
          <w:sz w:val="24"/>
        </w:rPr>
      </w:pPr>
    </w:p>
    <w:p w:rsidR="002B4F25" w:rsidRPr="002B4F25" w:rsidRDefault="007313B0" w:rsidP="008F55B3">
      <w:pPr>
        <w:spacing w:line="20" w:lineRule="atLeast"/>
        <w:jc w:val="both"/>
        <w:rPr>
          <w:sz w:val="24"/>
        </w:rPr>
        <w:sectPr w:rsidR="002B4F25" w:rsidRPr="002B4F25" w:rsidSect="00092751">
          <w:type w:val="continuous"/>
          <w:pgSz w:w="11906" w:h="16838" w:code="9"/>
          <w:pgMar w:top="1440" w:right="1008" w:bottom="1440" w:left="1008" w:header="576" w:footer="590" w:gutter="0"/>
          <w:cols w:space="708"/>
          <w:titlePg/>
        </w:sectPr>
      </w:pPr>
      <w:r>
        <w:rPr>
          <w:sz w:val="24"/>
        </w:rPr>
        <w:t xml:space="preserve">Ina </w:t>
      </w:r>
      <w:r w:rsidR="002B4F25">
        <w:rPr>
          <w:sz w:val="24"/>
        </w:rPr>
        <w:t>Therese Sørfonden</w:t>
      </w:r>
    </w:p>
    <w:p w:rsidR="002B4F25" w:rsidRDefault="002B4F25" w:rsidP="008F55B3">
      <w:pPr>
        <w:jc w:val="both"/>
        <w:rPr>
          <w:b/>
          <w:sz w:val="32"/>
          <w:szCs w:val="32"/>
          <w:lang w:eastAsia="nn-NO"/>
        </w:rPr>
      </w:pPr>
      <w:r w:rsidRPr="00922B75">
        <w:rPr>
          <w:b/>
          <w:sz w:val="32"/>
          <w:szCs w:val="32"/>
          <w:lang w:eastAsia="nn-NO"/>
        </w:rPr>
        <w:lastRenderedPageBreak/>
        <w:t xml:space="preserve">Høringsuttalelse fra Juss-Buss vedrørende forslag om </w:t>
      </w:r>
      <w:r>
        <w:rPr>
          <w:b/>
          <w:sz w:val="32"/>
          <w:szCs w:val="32"/>
          <w:lang w:eastAsia="nn-NO"/>
        </w:rPr>
        <w:t>fortsatt allmenngjøring av tar</w:t>
      </w:r>
      <w:r w:rsidR="00005BA4">
        <w:rPr>
          <w:b/>
          <w:sz w:val="32"/>
          <w:szCs w:val="32"/>
          <w:lang w:eastAsia="nn-NO"/>
        </w:rPr>
        <w:t>iffavtale for renholdsbedrifter</w:t>
      </w:r>
    </w:p>
    <w:p w:rsidR="00005BA4" w:rsidRDefault="002B4F25" w:rsidP="008F55B3">
      <w:pPr>
        <w:jc w:val="both"/>
        <w:rPr>
          <w:b/>
          <w:sz w:val="24"/>
          <w:szCs w:val="24"/>
          <w:lang w:eastAsia="nn-NO"/>
        </w:rPr>
      </w:pPr>
      <w:r w:rsidRPr="00922B75">
        <w:rPr>
          <w:b/>
          <w:sz w:val="24"/>
          <w:szCs w:val="24"/>
          <w:lang w:eastAsia="nn-NO"/>
        </w:rPr>
        <w:br/>
      </w:r>
      <w:r w:rsidRPr="00922B75">
        <w:rPr>
          <w:b/>
          <w:sz w:val="28"/>
          <w:szCs w:val="28"/>
          <w:lang w:eastAsia="nn-NO"/>
        </w:rPr>
        <w:t>Innledning</w:t>
      </w:r>
      <w:r w:rsidRPr="00922B75">
        <w:rPr>
          <w:b/>
          <w:sz w:val="24"/>
          <w:szCs w:val="24"/>
          <w:lang w:eastAsia="nn-NO"/>
        </w:rPr>
        <w:br/>
      </w:r>
      <w:r w:rsidR="00005BA4">
        <w:rPr>
          <w:sz w:val="24"/>
          <w:szCs w:val="24"/>
          <w:lang w:eastAsia="nn-NO"/>
        </w:rPr>
        <w:t xml:space="preserve">Juss-Buss er et studentdrevet rettshjelpstiltak som yter rettshjelp til utsatte grupper. Vi har valgt arbeidsrett som et prioritert felt, da vi ser at det er et stort udekket behov for rettshjelp på dette området. </w:t>
      </w:r>
    </w:p>
    <w:p w:rsidR="00005BA4" w:rsidRDefault="00005BA4" w:rsidP="008F55B3">
      <w:pPr>
        <w:jc w:val="both"/>
        <w:rPr>
          <w:sz w:val="24"/>
          <w:szCs w:val="24"/>
          <w:lang w:eastAsia="nn-NO"/>
        </w:rPr>
      </w:pPr>
    </w:p>
    <w:p w:rsidR="00005BA4" w:rsidRDefault="00005BA4" w:rsidP="008F55B3">
      <w:pPr>
        <w:jc w:val="both"/>
        <w:rPr>
          <w:sz w:val="24"/>
          <w:szCs w:val="24"/>
          <w:lang w:eastAsia="nn-NO"/>
        </w:rPr>
      </w:pPr>
      <w:r>
        <w:rPr>
          <w:sz w:val="24"/>
          <w:szCs w:val="24"/>
          <w:lang w:eastAsia="nn-NO"/>
        </w:rPr>
        <w:t xml:space="preserve">Vi behandler i utgangspunktet bare saker for uorganiserte arbeidstakere. Sosial-, trygde- og arbeidsrettsgruppa hadde 602 saker om arbeidsrett i 2011, av disse var 233 bistand til utenlandske arbeidstakere. Første halvåret i 2012 hadde vi 322 </w:t>
      </w:r>
      <w:r w:rsidR="008F55B3">
        <w:rPr>
          <w:sz w:val="24"/>
          <w:szCs w:val="24"/>
          <w:lang w:eastAsia="nn-NO"/>
        </w:rPr>
        <w:t>henvendelser om arbeidsrett</w:t>
      </w:r>
      <w:r w:rsidR="00E007E5">
        <w:rPr>
          <w:sz w:val="24"/>
          <w:szCs w:val="24"/>
          <w:lang w:eastAsia="nn-NO"/>
        </w:rPr>
        <w:t>.</w:t>
      </w:r>
    </w:p>
    <w:p w:rsidR="00005BA4" w:rsidRDefault="00005BA4" w:rsidP="008F55B3">
      <w:pPr>
        <w:jc w:val="both"/>
        <w:rPr>
          <w:sz w:val="24"/>
          <w:szCs w:val="24"/>
          <w:lang w:eastAsia="nn-NO"/>
        </w:rPr>
      </w:pPr>
    </w:p>
    <w:p w:rsidR="00005BA4" w:rsidRDefault="00005BA4" w:rsidP="008F55B3">
      <w:pPr>
        <w:jc w:val="both"/>
        <w:rPr>
          <w:sz w:val="24"/>
          <w:szCs w:val="24"/>
          <w:lang w:eastAsia="nn-NO"/>
        </w:rPr>
      </w:pPr>
      <w:r>
        <w:rPr>
          <w:sz w:val="24"/>
          <w:szCs w:val="24"/>
          <w:lang w:eastAsia="nn-NO"/>
        </w:rPr>
        <w:t xml:space="preserve">Juss-Buss jobber for å endre regelverk og praksis for å bedre situasjonen for arbeidstakere. På grunn av stor pågang fra utenlandske arbeidstakere har vi engasjert oss i arbeidet mot sosial dumping. </w:t>
      </w:r>
    </w:p>
    <w:p w:rsidR="002B4F25" w:rsidRPr="008713D1" w:rsidRDefault="002B4F25" w:rsidP="008F55B3">
      <w:pPr>
        <w:jc w:val="both"/>
        <w:rPr>
          <w:sz w:val="24"/>
          <w:szCs w:val="24"/>
          <w:lang w:eastAsia="nn-NO"/>
        </w:rPr>
      </w:pPr>
    </w:p>
    <w:p w:rsidR="002B4F25" w:rsidRDefault="002B4F25" w:rsidP="008F55B3">
      <w:pPr>
        <w:jc w:val="both"/>
        <w:rPr>
          <w:sz w:val="24"/>
          <w:szCs w:val="24"/>
          <w:lang w:eastAsia="nn-NO"/>
        </w:rPr>
      </w:pPr>
      <w:r>
        <w:rPr>
          <w:b/>
          <w:sz w:val="28"/>
          <w:szCs w:val="28"/>
          <w:lang w:eastAsia="nn-NO"/>
        </w:rPr>
        <w:t>Konklusjon</w:t>
      </w:r>
      <w:r w:rsidRPr="00CD1C8E">
        <w:rPr>
          <w:b/>
          <w:sz w:val="28"/>
          <w:szCs w:val="28"/>
          <w:lang w:eastAsia="nn-NO"/>
        </w:rPr>
        <w:br/>
      </w:r>
      <w:r>
        <w:rPr>
          <w:sz w:val="24"/>
          <w:szCs w:val="24"/>
          <w:lang w:eastAsia="nn-NO"/>
        </w:rPr>
        <w:t xml:space="preserve">Juss-Buss stiller seg bak forslaget om at allmenngjøringen av tariffavtale for </w:t>
      </w:r>
      <w:r w:rsidR="00005BA4">
        <w:rPr>
          <w:sz w:val="24"/>
          <w:szCs w:val="24"/>
          <w:lang w:eastAsia="nn-NO"/>
        </w:rPr>
        <w:t>renholdsbedrifter</w:t>
      </w:r>
      <w:r w:rsidR="00012965">
        <w:rPr>
          <w:sz w:val="24"/>
          <w:szCs w:val="24"/>
          <w:lang w:eastAsia="nn-NO"/>
        </w:rPr>
        <w:t xml:space="preserve"> </w:t>
      </w:r>
      <w:r>
        <w:rPr>
          <w:sz w:val="24"/>
          <w:szCs w:val="24"/>
          <w:lang w:eastAsia="nn-NO"/>
        </w:rPr>
        <w:t xml:space="preserve">i Norge videreføres. </w:t>
      </w:r>
    </w:p>
    <w:p w:rsidR="002B4F25" w:rsidRDefault="002B4F25" w:rsidP="008F55B3">
      <w:pPr>
        <w:jc w:val="both"/>
        <w:rPr>
          <w:sz w:val="24"/>
          <w:szCs w:val="24"/>
          <w:lang w:eastAsia="nn-NO"/>
        </w:rPr>
      </w:pPr>
    </w:p>
    <w:p w:rsidR="002B4F25" w:rsidRDefault="002B4F25" w:rsidP="008F55B3">
      <w:pPr>
        <w:jc w:val="both"/>
        <w:rPr>
          <w:sz w:val="24"/>
          <w:szCs w:val="24"/>
          <w:lang w:eastAsia="nn-NO"/>
        </w:rPr>
      </w:pPr>
      <w:r>
        <w:rPr>
          <w:sz w:val="24"/>
          <w:szCs w:val="24"/>
          <w:lang w:eastAsia="nn-NO"/>
        </w:rPr>
        <w:t>Juss-Buss stiller seg bak LOs forslag om endrin</w:t>
      </w:r>
      <w:r w:rsidR="007635EB">
        <w:rPr>
          <w:sz w:val="24"/>
          <w:szCs w:val="24"/>
          <w:lang w:eastAsia="nn-NO"/>
        </w:rPr>
        <w:t xml:space="preserve">ger i den gjeldende Forskrift om allmenngjøring av tariffavtale for </w:t>
      </w:r>
      <w:r w:rsidR="008F55B3">
        <w:rPr>
          <w:sz w:val="24"/>
          <w:szCs w:val="24"/>
          <w:lang w:eastAsia="nn-NO"/>
        </w:rPr>
        <w:t>renholdsbedrifter</w:t>
      </w:r>
      <w:r>
        <w:rPr>
          <w:sz w:val="24"/>
          <w:szCs w:val="24"/>
          <w:lang w:eastAsia="nn-NO"/>
        </w:rPr>
        <w:t xml:space="preserve"> §</w:t>
      </w:r>
      <w:r w:rsidR="007313B0">
        <w:rPr>
          <w:sz w:val="24"/>
          <w:szCs w:val="24"/>
          <w:lang w:eastAsia="nn-NO"/>
        </w:rPr>
        <w:t xml:space="preserve"> </w:t>
      </w:r>
      <w:r>
        <w:rPr>
          <w:sz w:val="24"/>
          <w:szCs w:val="24"/>
          <w:lang w:eastAsia="nn-NO"/>
        </w:rPr>
        <w:t>2</w:t>
      </w:r>
      <w:r w:rsidR="00D45D58">
        <w:rPr>
          <w:sz w:val="24"/>
          <w:szCs w:val="24"/>
          <w:lang w:eastAsia="nn-NO"/>
        </w:rPr>
        <w:t xml:space="preserve"> annet ledd og §</w:t>
      </w:r>
      <w:r w:rsidR="007313B0">
        <w:rPr>
          <w:sz w:val="24"/>
          <w:szCs w:val="24"/>
          <w:lang w:eastAsia="nn-NO"/>
        </w:rPr>
        <w:t xml:space="preserve"> </w:t>
      </w:r>
      <w:r w:rsidR="00D45D58">
        <w:rPr>
          <w:sz w:val="24"/>
          <w:szCs w:val="24"/>
          <w:lang w:eastAsia="nn-NO"/>
        </w:rPr>
        <w:t>6.</w:t>
      </w:r>
      <w:r>
        <w:rPr>
          <w:sz w:val="24"/>
          <w:szCs w:val="24"/>
          <w:lang w:eastAsia="nn-NO"/>
        </w:rPr>
        <w:t xml:space="preserve"> </w:t>
      </w:r>
      <w:r w:rsidR="00D45D58">
        <w:rPr>
          <w:sz w:val="24"/>
          <w:szCs w:val="24"/>
          <w:lang w:eastAsia="nn-NO"/>
        </w:rPr>
        <w:t>D</w:t>
      </w:r>
      <w:r>
        <w:rPr>
          <w:sz w:val="24"/>
          <w:szCs w:val="24"/>
          <w:lang w:eastAsia="nn-NO"/>
        </w:rPr>
        <w:t xml:space="preserve">ette vil gi </w:t>
      </w:r>
      <w:r w:rsidR="00005BA4">
        <w:rPr>
          <w:sz w:val="24"/>
          <w:szCs w:val="24"/>
          <w:lang w:eastAsia="nn-NO"/>
        </w:rPr>
        <w:t>et forbedret vern for</w:t>
      </w:r>
      <w:r>
        <w:rPr>
          <w:sz w:val="24"/>
          <w:szCs w:val="24"/>
          <w:lang w:eastAsia="nn-NO"/>
        </w:rPr>
        <w:t xml:space="preserve"> arbeidstakere i renholdsbedrifter.</w:t>
      </w:r>
    </w:p>
    <w:p w:rsidR="00E007E5" w:rsidRDefault="00E007E5" w:rsidP="008F55B3">
      <w:pPr>
        <w:jc w:val="both"/>
        <w:rPr>
          <w:sz w:val="24"/>
          <w:szCs w:val="24"/>
          <w:lang w:eastAsia="nn-NO"/>
        </w:rPr>
      </w:pPr>
    </w:p>
    <w:p w:rsidR="002B4F25" w:rsidRDefault="002B4F25" w:rsidP="008F55B3">
      <w:pPr>
        <w:pStyle w:val="NormalWeb"/>
        <w:spacing w:before="0" w:beforeAutospacing="0" w:after="0" w:afterAutospacing="0"/>
        <w:jc w:val="both"/>
        <w:rPr>
          <w:lang w:val="nb-NO"/>
        </w:rPr>
      </w:pPr>
      <w:r w:rsidRPr="006C41B6">
        <w:rPr>
          <w:lang w:val="nb-NO" w:eastAsia="nn-NO"/>
        </w:rPr>
        <w:t>Vår erfaring og dokumentasjonen i LOs begjæring tilsier at kr</w:t>
      </w:r>
      <w:r w:rsidR="00D45D58">
        <w:rPr>
          <w:lang w:val="nb-NO" w:eastAsia="nn-NO"/>
        </w:rPr>
        <w:t>avet i allmenngjøringsloven §</w:t>
      </w:r>
      <w:r w:rsidR="00005BA4">
        <w:rPr>
          <w:lang w:val="nb-NO" w:eastAsia="nn-NO"/>
        </w:rPr>
        <w:t xml:space="preserve"> </w:t>
      </w:r>
      <w:r w:rsidR="00D45D58">
        <w:rPr>
          <w:lang w:val="nb-NO" w:eastAsia="nn-NO"/>
        </w:rPr>
        <w:t>5 annet ledd</w:t>
      </w:r>
      <w:r>
        <w:rPr>
          <w:lang w:val="nb-NO" w:eastAsia="nn-NO"/>
        </w:rPr>
        <w:t>,</w:t>
      </w:r>
      <w:r w:rsidR="00D45D58">
        <w:rPr>
          <w:lang w:val="nb-NO" w:eastAsia="nn-NO"/>
        </w:rPr>
        <w:t xml:space="preserve"> om </w:t>
      </w:r>
      <w:r w:rsidRPr="006C41B6">
        <w:rPr>
          <w:lang w:val="nb-NO" w:eastAsia="nn-NO"/>
        </w:rPr>
        <w:t xml:space="preserve">at </w:t>
      </w:r>
      <w:r>
        <w:rPr>
          <w:lang w:val="nb-NO" w:eastAsia="nn-NO"/>
        </w:rPr>
        <w:t>”</w:t>
      </w:r>
      <w:r w:rsidRPr="006C41B6">
        <w:rPr>
          <w:lang w:val="nb-NO"/>
        </w:rPr>
        <w:t>utenlandske arbeidstakere utfører eller kan komme til å utføre arbeid på vilkår som samlet sett er dårligere enn det som gjelder etter landsomfattende tariffavtaler</w:t>
      </w:r>
      <w:r>
        <w:rPr>
          <w:lang w:val="nb-NO"/>
        </w:rPr>
        <w:t>”</w:t>
      </w:r>
      <w:r w:rsidRPr="006C41B6">
        <w:rPr>
          <w:lang w:val="nb-NO"/>
        </w:rPr>
        <w:t xml:space="preserve"> </w:t>
      </w:r>
      <w:r w:rsidR="00D45D58">
        <w:rPr>
          <w:lang w:val="nb-NO"/>
        </w:rPr>
        <w:t xml:space="preserve">per </w:t>
      </w:r>
      <w:r w:rsidR="005620AE">
        <w:rPr>
          <w:lang w:val="nb-NO"/>
        </w:rPr>
        <w:t>dags dato</w:t>
      </w:r>
      <w:r w:rsidR="00D45D58">
        <w:rPr>
          <w:lang w:val="nb-NO"/>
        </w:rPr>
        <w:t xml:space="preserve"> er oppfylt for renholdsbedrifter i Norge</w:t>
      </w:r>
      <w:r>
        <w:rPr>
          <w:lang w:val="nb-NO"/>
        </w:rPr>
        <w:t>.</w:t>
      </w:r>
    </w:p>
    <w:p w:rsidR="00012965" w:rsidRDefault="00012965" w:rsidP="008F55B3">
      <w:pPr>
        <w:pStyle w:val="NormalWeb"/>
        <w:spacing w:before="0" w:beforeAutospacing="0" w:after="0" w:afterAutospacing="0"/>
        <w:jc w:val="both"/>
        <w:rPr>
          <w:lang w:val="nb-NO"/>
        </w:rPr>
      </w:pPr>
    </w:p>
    <w:p w:rsidR="005620AE" w:rsidRPr="005620AE" w:rsidRDefault="005620AE" w:rsidP="008F55B3">
      <w:pPr>
        <w:pStyle w:val="NormalWeb"/>
        <w:spacing w:before="0" w:beforeAutospacing="0" w:after="0" w:afterAutospacing="0"/>
        <w:jc w:val="both"/>
        <w:rPr>
          <w:b/>
          <w:sz w:val="28"/>
          <w:szCs w:val="28"/>
          <w:lang w:val="nb-NO"/>
        </w:rPr>
      </w:pPr>
      <w:r w:rsidRPr="005620AE">
        <w:rPr>
          <w:b/>
          <w:sz w:val="28"/>
          <w:szCs w:val="28"/>
          <w:lang w:val="nb-NO"/>
        </w:rPr>
        <w:t>Vedrørende LOs forslag til endring av forskriftens §</w:t>
      </w:r>
      <w:r w:rsidR="007313B0">
        <w:rPr>
          <w:b/>
          <w:sz w:val="28"/>
          <w:szCs w:val="28"/>
          <w:lang w:val="nb-NO"/>
        </w:rPr>
        <w:t xml:space="preserve"> </w:t>
      </w:r>
      <w:r w:rsidRPr="005620AE">
        <w:rPr>
          <w:b/>
          <w:sz w:val="28"/>
          <w:szCs w:val="28"/>
          <w:lang w:val="nb-NO"/>
        </w:rPr>
        <w:t>2</w:t>
      </w:r>
      <w:r w:rsidR="007313B0">
        <w:rPr>
          <w:b/>
          <w:sz w:val="28"/>
          <w:szCs w:val="28"/>
          <w:lang w:val="nb-NO"/>
        </w:rPr>
        <w:t xml:space="preserve"> annet ledd</w:t>
      </w:r>
      <w:r>
        <w:rPr>
          <w:b/>
          <w:sz w:val="28"/>
          <w:szCs w:val="28"/>
          <w:lang w:val="nb-NO"/>
        </w:rPr>
        <w:t xml:space="preserve"> og §</w:t>
      </w:r>
      <w:r w:rsidR="00005BA4">
        <w:rPr>
          <w:b/>
          <w:sz w:val="28"/>
          <w:szCs w:val="28"/>
          <w:lang w:val="nb-NO"/>
        </w:rPr>
        <w:t xml:space="preserve"> </w:t>
      </w:r>
      <w:r>
        <w:rPr>
          <w:b/>
          <w:sz w:val="28"/>
          <w:szCs w:val="28"/>
          <w:lang w:val="nb-NO"/>
        </w:rPr>
        <w:t>6</w:t>
      </w:r>
    </w:p>
    <w:p w:rsidR="00924974" w:rsidRDefault="00924974" w:rsidP="008F55B3">
      <w:pPr>
        <w:pStyle w:val="NormalWeb"/>
        <w:spacing w:before="0" w:beforeAutospacing="0" w:after="0" w:afterAutospacing="0"/>
        <w:jc w:val="both"/>
        <w:rPr>
          <w:b/>
          <w:lang w:val="nb-NO"/>
        </w:rPr>
      </w:pPr>
    </w:p>
    <w:p w:rsidR="008F55B3" w:rsidRDefault="008F55B3" w:rsidP="008F55B3">
      <w:pPr>
        <w:pStyle w:val="NormalWeb"/>
        <w:spacing w:before="0" w:beforeAutospacing="0" w:after="0" w:afterAutospacing="0"/>
        <w:jc w:val="both"/>
        <w:rPr>
          <w:b/>
          <w:lang w:val="nb-NO"/>
        </w:rPr>
      </w:pPr>
      <w:r>
        <w:rPr>
          <w:b/>
          <w:lang w:val="nb-NO"/>
        </w:rPr>
        <w:t>Oppheving av forskriften</w:t>
      </w:r>
      <w:r w:rsidR="007635EB">
        <w:rPr>
          <w:b/>
          <w:lang w:val="nb-NO"/>
        </w:rPr>
        <w:t xml:space="preserve"> </w:t>
      </w:r>
      <w:r w:rsidR="005620AE" w:rsidRPr="005620AE">
        <w:rPr>
          <w:b/>
          <w:lang w:val="nb-NO"/>
        </w:rPr>
        <w:t>§</w:t>
      </w:r>
      <w:r w:rsidR="007313B0">
        <w:rPr>
          <w:b/>
          <w:lang w:val="nb-NO"/>
        </w:rPr>
        <w:t xml:space="preserve"> </w:t>
      </w:r>
      <w:r w:rsidR="005620AE" w:rsidRPr="005620AE">
        <w:rPr>
          <w:b/>
          <w:lang w:val="nb-NO"/>
        </w:rPr>
        <w:t>2</w:t>
      </w:r>
      <w:r w:rsidR="00D45D58">
        <w:rPr>
          <w:b/>
          <w:lang w:val="nb-NO"/>
        </w:rPr>
        <w:t xml:space="preserve"> annet ledd</w:t>
      </w:r>
    </w:p>
    <w:p w:rsidR="00D45D58" w:rsidRDefault="007635EB" w:rsidP="008F55B3">
      <w:pPr>
        <w:pStyle w:val="NormalWeb"/>
        <w:spacing w:before="0" w:beforeAutospacing="0" w:after="0" w:afterAutospacing="0"/>
        <w:jc w:val="both"/>
        <w:rPr>
          <w:lang w:val="nb-NO"/>
        </w:rPr>
      </w:pPr>
      <w:r>
        <w:rPr>
          <w:lang w:val="nb-NO"/>
        </w:rPr>
        <w:t>Juss-Buss mener at så få unntak fra allmenngjøringen av</w:t>
      </w:r>
      <w:r w:rsidR="005620AE">
        <w:rPr>
          <w:lang w:val="nb-NO"/>
        </w:rPr>
        <w:t xml:space="preserve"> minstelønn som mulig vil være fordelaktig for arbeidstakere i renholdsbransjen. Unntak som kan utnyttes av arbeidsgivere for å gi sine ansatte lavere lønn, </w:t>
      </w:r>
      <w:r w:rsidR="00D45D58">
        <w:rPr>
          <w:lang w:val="nb-NO"/>
        </w:rPr>
        <w:t>bør unngås.</w:t>
      </w:r>
    </w:p>
    <w:p w:rsidR="008F55B3" w:rsidRPr="008F55B3" w:rsidRDefault="008F55B3" w:rsidP="008F55B3">
      <w:pPr>
        <w:pStyle w:val="NormalWeb"/>
        <w:spacing w:before="0" w:beforeAutospacing="0" w:after="0" w:afterAutospacing="0"/>
        <w:jc w:val="both"/>
        <w:rPr>
          <w:b/>
          <w:lang w:val="nb-NO"/>
        </w:rPr>
      </w:pPr>
    </w:p>
    <w:p w:rsidR="007C4AE8" w:rsidRDefault="00E007E5" w:rsidP="008F55B3">
      <w:pPr>
        <w:pStyle w:val="NormalWeb"/>
        <w:spacing w:before="0" w:beforeAutospacing="0" w:after="0" w:afterAutospacing="0"/>
        <w:jc w:val="both"/>
        <w:rPr>
          <w:lang w:val="nb-NO"/>
        </w:rPr>
      </w:pPr>
      <w:r>
        <w:rPr>
          <w:lang w:val="nb-NO"/>
        </w:rPr>
        <w:t>At arbeidstakere skal få et krav på en</w:t>
      </w:r>
      <w:r w:rsidR="005620AE">
        <w:rPr>
          <w:lang w:val="nb-NO"/>
        </w:rPr>
        <w:t xml:space="preserve"> </w:t>
      </w:r>
      <w:r w:rsidR="00D45D58">
        <w:rPr>
          <w:lang w:val="nb-NO"/>
        </w:rPr>
        <w:t>akseptabel</w:t>
      </w:r>
      <w:r>
        <w:rPr>
          <w:lang w:val="nb-NO"/>
        </w:rPr>
        <w:t xml:space="preserve"> timelønn er en</w:t>
      </w:r>
      <w:r w:rsidR="005620AE">
        <w:rPr>
          <w:lang w:val="nb-NO"/>
        </w:rPr>
        <w:t xml:space="preserve"> grunnleggende </w:t>
      </w:r>
      <w:r>
        <w:rPr>
          <w:lang w:val="nb-NO"/>
        </w:rPr>
        <w:t>forutsetning</w:t>
      </w:r>
      <w:r w:rsidR="00D45D58">
        <w:rPr>
          <w:lang w:val="nb-NO"/>
        </w:rPr>
        <w:t xml:space="preserve"> </w:t>
      </w:r>
      <w:r>
        <w:rPr>
          <w:lang w:val="nb-NO"/>
        </w:rPr>
        <w:t xml:space="preserve">for </w:t>
      </w:r>
      <w:r w:rsidR="00D45D58">
        <w:rPr>
          <w:lang w:val="nb-NO"/>
        </w:rPr>
        <w:t>allmenngjøringen.</w:t>
      </w:r>
      <w:r w:rsidR="005620AE">
        <w:rPr>
          <w:lang w:val="nb-NO"/>
        </w:rPr>
        <w:t xml:space="preserve"> </w:t>
      </w:r>
      <w:r w:rsidR="00D45D58">
        <w:rPr>
          <w:lang w:val="nb-NO"/>
        </w:rPr>
        <w:t>F</w:t>
      </w:r>
      <w:r w:rsidR="005620AE">
        <w:rPr>
          <w:lang w:val="nb-NO"/>
        </w:rPr>
        <w:t xml:space="preserve">orskriften </w:t>
      </w:r>
      <w:r w:rsidR="00D45D58">
        <w:rPr>
          <w:lang w:val="nb-NO"/>
        </w:rPr>
        <w:t>bygger</w:t>
      </w:r>
      <w:r w:rsidR="005620AE">
        <w:rPr>
          <w:lang w:val="nb-NO"/>
        </w:rPr>
        <w:t xml:space="preserve"> på erfaring som viser </w:t>
      </w:r>
      <w:r w:rsidR="00D45D58">
        <w:rPr>
          <w:lang w:val="nb-NO"/>
        </w:rPr>
        <w:t>at</w:t>
      </w:r>
      <w:r w:rsidR="005620AE">
        <w:rPr>
          <w:lang w:val="nb-NO"/>
        </w:rPr>
        <w:t xml:space="preserve"> arbeidstakere i renholdsbedrifter er</w:t>
      </w:r>
      <w:r w:rsidR="004F625C">
        <w:rPr>
          <w:lang w:val="nb-NO"/>
        </w:rPr>
        <w:t xml:space="preserve"> utsatt</w:t>
      </w:r>
      <w:r w:rsidR="005620AE">
        <w:rPr>
          <w:lang w:val="nb-NO"/>
        </w:rPr>
        <w:t xml:space="preserve"> for </w:t>
      </w:r>
      <w:r w:rsidR="004F625C">
        <w:rPr>
          <w:lang w:val="nb-NO"/>
        </w:rPr>
        <w:t>å bli underbetalte</w:t>
      </w:r>
      <w:r w:rsidR="005620AE">
        <w:rPr>
          <w:lang w:val="nb-NO"/>
        </w:rPr>
        <w:t>.</w:t>
      </w:r>
      <w:r>
        <w:rPr>
          <w:lang w:val="nb-NO"/>
        </w:rPr>
        <w:t xml:space="preserve"> Vår erfaring fra saker med ansatte i renholdsbedrifter bekrefter at </w:t>
      </w:r>
      <w:r>
        <w:rPr>
          <w:lang w:val="nb-NO"/>
        </w:rPr>
        <w:lastRenderedPageBreak/>
        <w:t>dette skjer i praksis.</w:t>
      </w:r>
      <w:r w:rsidR="007C4AE8">
        <w:rPr>
          <w:lang w:val="nb-NO"/>
        </w:rPr>
        <w:t xml:space="preserve"> Å oppheve §</w:t>
      </w:r>
      <w:r w:rsidR="007313B0">
        <w:rPr>
          <w:lang w:val="nb-NO"/>
        </w:rPr>
        <w:t xml:space="preserve"> </w:t>
      </w:r>
      <w:r w:rsidR="007C4AE8">
        <w:rPr>
          <w:lang w:val="nb-NO"/>
        </w:rPr>
        <w:t>2</w:t>
      </w:r>
      <w:r w:rsidR="00D45D58">
        <w:rPr>
          <w:lang w:val="nb-NO"/>
        </w:rPr>
        <w:t xml:space="preserve"> annet ledd</w:t>
      </w:r>
      <w:r w:rsidR="00E91334">
        <w:rPr>
          <w:lang w:val="nb-NO"/>
        </w:rPr>
        <w:t xml:space="preserve"> vil</w:t>
      </w:r>
      <w:r w:rsidR="007C4AE8">
        <w:rPr>
          <w:lang w:val="nb-NO"/>
        </w:rPr>
        <w:t xml:space="preserve"> gi </w:t>
      </w:r>
      <w:r w:rsidR="004F625C">
        <w:rPr>
          <w:lang w:val="nb-NO"/>
        </w:rPr>
        <w:t xml:space="preserve">en </w:t>
      </w:r>
      <w:r w:rsidR="007C4AE8">
        <w:rPr>
          <w:lang w:val="nb-NO"/>
        </w:rPr>
        <w:t xml:space="preserve">større klarhet rundt hvilke timesatser som skal gjelde </w:t>
      </w:r>
      <w:r w:rsidR="00D45D58">
        <w:rPr>
          <w:lang w:val="nb-NO"/>
        </w:rPr>
        <w:t>for arbeidstaker</w:t>
      </w:r>
      <w:r w:rsidR="007C4AE8">
        <w:rPr>
          <w:lang w:val="nb-NO"/>
        </w:rPr>
        <w:t>e.</w:t>
      </w:r>
      <w:r w:rsidR="009824D7">
        <w:rPr>
          <w:lang w:val="nb-NO"/>
        </w:rPr>
        <w:t xml:space="preserve"> </w:t>
      </w:r>
    </w:p>
    <w:p w:rsidR="008F55B3" w:rsidRDefault="008F55B3" w:rsidP="008F55B3">
      <w:pPr>
        <w:pStyle w:val="NormalWeb"/>
        <w:spacing w:before="0" w:beforeAutospacing="0" w:after="0" w:afterAutospacing="0"/>
        <w:jc w:val="both"/>
        <w:rPr>
          <w:lang w:val="nb-NO"/>
        </w:rPr>
      </w:pPr>
    </w:p>
    <w:p w:rsidR="007C4AE8" w:rsidRDefault="00D45D58" w:rsidP="008F55B3">
      <w:pPr>
        <w:pStyle w:val="NormalWeb"/>
        <w:spacing w:before="0" w:beforeAutospacing="0" w:after="0" w:afterAutospacing="0"/>
        <w:jc w:val="both"/>
        <w:rPr>
          <w:lang w:val="nb-NO"/>
        </w:rPr>
      </w:pPr>
      <w:r>
        <w:rPr>
          <w:lang w:val="nb-NO"/>
        </w:rPr>
        <w:t>Vi mener at hensynet til klarhet rundt timesats</w:t>
      </w:r>
      <w:r w:rsidR="008F55B3">
        <w:rPr>
          <w:lang w:val="nb-NO"/>
        </w:rPr>
        <w:t>er veier tyngre enn bakgrunnen</w:t>
      </w:r>
      <w:r>
        <w:rPr>
          <w:lang w:val="nb-NO"/>
        </w:rPr>
        <w:t xml:space="preserve"> for unntaket, som er </w:t>
      </w:r>
      <w:r w:rsidR="007C4AE8">
        <w:rPr>
          <w:lang w:val="nb-NO"/>
        </w:rPr>
        <w:t>”</w:t>
      </w:r>
      <w:r w:rsidR="007C4AE8" w:rsidRPr="007C4AE8">
        <w:rPr>
          <w:lang w:val="nb-NO"/>
        </w:rPr>
        <w:t>at det på dette området drives de samme og tilsvarende typer tjenester innenfor mange tariffområder</w:t>
      </w:r>
      <w:r w:rsidR="007C4AE8">
        <w:rPr>
          <w:lang w:val="nb-NO"/>
        </w:rPr>
        <w:t>”</w:t>
      </w:r>
      <w:r w:rsidR="007C4AE8" w:rsidRPr="007C4AE8">
        <w:rPr>
          <w:lang w:val="nb-NO"/>
        </w:rPr>
        <w:t>.</w:t>
      </w:r>
    </w:p>
    <w:p w:rsidR="008F55B3" w:rsidRDefault="008F55B3" w:rsidP="008F55B3">
      <w:pPr>
        <w:pStyle w:val="NormalWeb"/>
        <w:spacing w:before="0" w:beforeAutospacing="0" w:after="0" w:afterAutospacing="0"/>
        <w:jc w:val="both"/>
        <w:rPr>
          <w:lang w:val="nb-NO"/>
        </w:rPr>
      </w:pPr>
    </w:p>
    <w:p w:rsidR="005620AE" w:rsidRDefault="005620AE" w:rsidP="008F55B3">
      <w:pPr>
        <w:pStyle w:val="NormalWeb"/>
        <w:spacing w:before="0" w:beforeAutospacing="0" w:after="0" w:afterAutospacing="0"/>
        <w:jc w:val="both"/>
        <w:rPr>
          <w:lang w:val="nb-NO"/>
        </w:rPr>
      </w:pPr>
      <w:r>
        <w:rPr>
          <w:lang w:val="nb-NO"/>
        </w:rPr>
        <w:t xml:space="preserve">Juss-Buss stiller seg dermed bak LOs begjæring om </w:t>
      </w:r>
      <w:r w:rsidR="009824D7">
        <w:rPr>
          <w:lang w:val="nb-NO"/>
        </w:rPr>
        <w:t>oppheving</w:t>
      </w:r>
      <w:r>
        <w:rPr>
          <w:lang w:val="nb-NO"/>
        </w:rPr>
        <w:t xml:space="preserve"> av forskriftens §</w:t>
      </w:r>
      <w:r w:rsidR="007D3B8B">
        <w:rPr>
          <w:lang w:val="nb-NO"/>
        </w:rPr>
        <w:t xml:space="preserve"> </w:t>
      </w:r>
      <w:r>
        <w:rPr>
          <w:lang w:val="nb-NO"/>
        </w:rPr>
        <w:t>2</w:t>
      </w:r>
      <w:r w:rsidR="007D3B8B">
        <w:rPr>
          <w:lang w:val="nb-NO"/>
        </w:rPr>
        <w:t xml:space="preserve"> annet ledd</w:t>
      </w:r>
      <w:r>
        <w:rPr>
          <w:lang w:val="nb-NO"/>
        </w:rPr>
        <w:t>.</w:t>
      </w:r>
    </w:p>
    <w:p w:rsidR="008F55B3" w:rsidRDefault="008F55B3" w:rsidP="008F55B3">
      <w:pPr>
        <w:pStyle w:val="NormalWeb"/>
        <w:spacing w:before="0" w:beforeAutospacing="0" w:after="0" w:afterAutospacing="0"/>
        <w:jc w:val="both"/>
        <w:rPr>
          <w:lang w:val="nb-NO"/>
        </w:rPr>
      </w:pPr>
    </w:p>
    <w:p w:rsidR="005620AE" w:rsidRDefault="00924974" w:rsidP="008F55B3">
      <w:pPr>
        <w:pStyle w:val="NormalWeb"/>
        <w:spacing w:before="0" w:beforeAutospacing="0" w:after="0" w:afterAutospacing="0"/>
        <w:jc w:val="both"/>
        <w:rPr>
          <w:b/>
          <w:lang w:val="nb-NO"/>
        </w:rPr>
      </w:pPr>
      <w:r>
        <w:rPr>
          <w:b/>
          <w:lang w:val="nb-NO"/>
        </w:rPr>
        <w:t>Endring av forskriften</w:t>
      </w:r>
      <w:r w:rsidR="007635EB">
        <w:rPr>
          <w:b/>
          <w:lang w:val="nb-NO"/>
        </w:rPr>
        <w:t xml:space="preserve"> </w:t>
      </w:r>
      <w:r w:rsidR="005620AE" w:rsidRPr="005620AE">
        <w:rPr>
          <w:b/>
          <w:lang w:val="nb-NO"/>
        </w:rPr>
        <w:t>§</w:t>
      </w:r>
      <w:r w:rsidR="007313B0">
        <w:rPr>
          <w:b/>
          <w:lang w:val="nb-NO"/>
        </w:rPr>
        <w:t xml:space="preserve"> </w:t>
      </w:r>
      <w:r w:rsidR="005620AE" w:rsidRPr="005620AE">
        <w:rPr>
          <w:b/>
          <w:lang w:val="nb-NO"/>
        </w:rPr>
        <w:t>6</w:t>
      </w:r>
    </w:p>
    <w:p w:rsidR="009824D7" w:rsidRDefault="009824D7" w:rsidP="008F55B3">
      <w:pPr>
        <w:pStyle w:val="NormalWeb"/>
        <w:spacing w:before="0" w:beforeAutospacing="0" w:after="0" w:afterAutospacing="0"/>
        <w:jc w:val="both"/>
        <w:rPr>
          <w:lang w:val="nb-NO"/>
        </w:rPr>
      </w:pPr>
      <w:r>
        <w:rPr>
          <w:lang w:val="nb-NO"/>
        </w:rPr>
        <w:t xml:space="preserve">Å bidra med tøy </w:t>
      </w:r>
      <w:r w:rsidR="00F4307D">
        <w:rPr>
          <w:lang w:val="nb-NO"/>
        </w:rPr>
        <w:t xml:space="preserve">tilpasset arbeidet er et </w:t>
      </w:r>
      <w:r>
        <w:rPr>
          <w:lang w:val="nb-NO"/>
        </w:rPr>
        <w:t xml:space="preserve">ansvar som burde falle på arbeidsgiver heller enn arbeidstaker. </w:t>
      </w:r>
      <w:r w:rsidR="00D45D58">
        <w:rPr>
          <w:lang w:val="nb-NO"/>
        </w:rPr>
        <w:t>Utgifter til arbeidssko pådras i arbeidsgivers interesse, og det er da rimelig at arbeidsgiv</w:t>
      </w:r>
      <w:r w:rsidR="00F4307D">
        <w:rPr>
          <w:lang w:val="nb-NO"/>
        </w:rPr>
        <w:t>er også bærer disse kostnadene.</w:t>
      </w:r>
    </w:p>
    <w:p w:rsidR="008F55B3" w:rsidRPr="009824D7" w:rsidRDefault="008F55B3" w:rsidP="008F55B3">
      <w:pPr>
        <w:pStyle w:val="NormalWeb"/>
        <w:spacing w:before="0" w:beforeAutospacing="0" w:after="0" w:afterAutospacing="0"/>
        <w:jc w:val="both"/>
        <w:rPr>
          <w:lang w:val="nb-NO"/>
        </w:rPr>
      </w:pPr>
    </w:p>
    <w:p w:rsidR="005620AE" w:rsidRDefault="005620AE" w:rsidP="00E007E5">
      <w:pPr>
        <w:pStyle w:val="NormalWeb"/>
        <w:spacing w:before="0" w:beforeAutospacing="0" w:after="0" w:afterAutospacing="0"/>
        <w:jc w:val="both"/>
        <w:rPr>
          <w:lang w:val="nb-NO"/>
        </w:rPr>
      </w:pPr>
      <w:r>
        <w:rPr>
          <w:lang w:val="nb-NO"/>
        </w:rPr>
        <w:t xml:space="preserve">Juss-Buss stiller seg bak å utvide arbeidsgivers plikt til å bidra med arbeidstøy </w:t>
      </w:r>
      <w:r w:rsidR="009824D7">
        <w:rPr>
          <w:lang w:val="nb-NO"/>
        </w:rPr>
        <w:t>etter §</w:t>
      </w:r>
      <w:r w:rsidR="007D3B8B">
        <w:rPr>
          <w:lang w:val="nb-NO"/>
        </w:rPr>
        <w:t xml:space="preserve"> </w:t>
      </w:r>
      <w:r w:rsidR="009824D7">
        <w:rPr>
          <w:lang w:val="nb-NO"/>
        </w:rPr>
        <w:t>6 til å også omfatte sko.</w:t>
      </w:r>
    </w:p>
    <w:p w:rsidR="008F55B3" w:rsidRDefault="008F55B3" w:rsidP="008F55B3">
      <w:pPr>
        <w:pStyle w:val="NormalWeb"/>
        <w:spacing w:before="0" w:beforeAutospacing="0" w:after="0" w:afterAutospacing="0"/>
        <w:jc w:val="both"/>
        <w:rPr>
          <w:lang w:val="nb-NO"/>
        </w:rPr>
      </w:pPr>
    </w:p>
    <w:p w:rsidR="002B4F25" w:rsidRPr="00005BA4" w:rsidRDefault="002B4F25" w:rsidP="008F55B3">
      <w:pPr>
        <w:pStyle w:val="NormalWeb"/>
        <w:spacing w:before="0" w:beforeAutospacing="0" w:after="0" w:afterAutospacing="0"/>
        <w:jc w:val="both"/>
        <w:rPr>
          <w:lang w:val="nb-NO"/>
        </w:rPr>
      </w:pPr>
      <w:r w:rsidRPr="002B4F25">
        <w:rPr>
          <w:b/>
          <w:sz w:val="28"/>
          <w:szCs w:val="28"/>
          <w:lang w:val="nb-NO" w:eastAsia="nn-NO"/>
        </w:rPr>
        <w:t xml:space="preserve">Behovet for fortsatt allmenngjøring av tariffavtale for </w:t>
      </w:r>
      <w:r w:rsidR="00005BA4">
        <w:rPr>
          <w:b/>
          <w:sz w:val="28"/>
          <w:szCs w:val="28"/>
          <w:lang w:val="nb-NO" w:eastAsia="nn-NO"/>
        </w:rPr>
        <w:t>renholdsbedrifter</w:t>
      </w:r>
      <w:r w:rsidRPr="002B4F25">
        <w:rPr>
          <w:b/>
          <w:sz w:val="28"/>
          <w:szCs w:val="28"/>
          <w:lang w:val="nb-NO" w:eastAsia="nn-NO"/>
        </w:rPr>
        <w:t xml:space="preserve"> i Norge</w:t>
      </w:r>
    </w:p>
    <w:p w:rsidR="002B4F25" w:rsidRDefault="002B4F25" w:rsidP="008F55B3">
      <w:pPr>
        <w:jc w:val="both"/>
        <w:rPr>
          <w:sz w:val="24"/>
          <w:szCs w:val="24"/>
          <w:lang w:eastAsia="nn-NO"/>
        </w:rPr>
      </w:pPr>
      <w:r>
        <w:rPr>
          <w:sz w:val="24"/>
          <w:szCs w:val="24"/>
          <w:lang w:eastAsia="nn-NO"/>
        </w:rPr>
        <w:t>Juss-Buss</w:t>
      </w:r>
      <w:r w:rsidRPr="008713D1">
        <w:rPr>
          <w:sz w:val="24"/>
          <w:szCs w:val="24"/>
          <w:lang w:eastAsia="nn-NO"/>
        </w:rPr>
        <w:t xml:space="preserve"> </w:t>
      </w:r>
      <w:r>
        <w:rPr>
          <w:sz w:val="24"/>
          <w:szCs w:val="24"/>
          <w:lang w:eastAsia="nn-NO"/>
        </w:rPr>
        <w:t xml:space="preserve">mottar </w:t>
      </w:r>
      <w:r w:rsidR="007635EB">
        <w:rPr>
          <w:sz w:val="24"/>
          <w:szCs w:val="24"/>
          <w:lang w:eastAsia="nn-NO"/>
        </w:rPr>
        <w:t>fortsatt</w:t>
      </w:r>
      <w:r>
        <w:rPr>
          <w:sz w:val="24"/>
          <w:szCs w:val="24"/>
          <w:lang w:eastAsia="nn-NO"/>
        </w:rPr>
        <w:t xml:space="preserve"> henvendelser fra arbeidstakere i renholdsbedrifter. </w:t>
      </w:r>
      <w:r w:rsidR="00D64C58">
        <w:rPr>
          <w:sz w:val="24"/>
          <w:szCs w:val="24"/>
          <w:lang w:eastAsia="nn-NO"/>
        </w:rPr>
        <w:t>Dette er ofte</w:t>
      </w:r>
      <w:r>
        <w:rPr>
          <w:sz w:val="24"/>
          <w:szCs w:val="24"/>
          <w:lang w:eastAsia="nn-NO"/>
        </w:rPr>
        <w:t xml:space="preserve"> saker innenfor området som forskriften søker å regulere, som at lønn eller feriepenger ikke har blitt betalt av arbeidsgiver i henhold til forskriftens §</w:t>
      </w:r>
      <w:r w:rsidR="007313B0">
        <w:rPr>
          <w:sz w:val="24"/>
          <w:szCs w:val="24"/>
          <w:lang w:eastAsia="nn-NO"/>
        </w:rPr>
        <w:t xml:space="preserve"> </w:t>
      </w:r>
      <w:r>
        <w:rPr>
          <w:sz w:val="24"/>
          <w:szCs w:val="24"/>
          <w:lang w:eastAsia="nn-NO"/>
        </w:rPr>
        <w:t xml:space="preserve">3. </w:t>
      </w:r>
    </w:p>
    <w:p w:rsidR="002B4F25" w:rsidRDefault="002B4F25" w:rsidP="008F55B3">
      <w:pPr>
        <w:jc w:val="both"/>
        <w:rPr>
          <w:sz w:val="24"/>
          <w:szCs w:val="24"/>
          <w:lang w:eastAsia="nn-NO"/>
        </w:rPr>
      </w:pPr>
    </w:p>
    <w:p w:rsidR="007635EB" w:rsidRDefault="002B4F25" w:rsidP="008F55B3">
      <w:pPr>
        <w:jc w:val="both"/>
        <w:rPr>
          <w:sz w:val="24"/>
          <w:szCs w:val="24"/>
          <w:lang w:eastAsia="nn-NO"/>
        </w:rPr>
      </w:pPr>
      <w:r>
        <w:rPr>
          <w:sz w:val="24"/>
          <w:szCs w:val="24"/>
          <w:lang w:eastAsia="nn-NO"/>
        </w:rPr>
        <w:t xml:space="preserve">Majoriteten av våre klienter innen renholdsbransjen har avtalt lønn i henhold til allmenngjort tariff. </w:t>
      </w:r>
      <w:r w:rsidR="00C70D2A">
        <w:rPr>
          <w:sz w:val="24"/>
          <w:szCs w:val="24"/>
          <w:lang w:eastAsia="nn-NO"/>
        </w:rPr>
        <w:t>Dessverre ser vi jevnlig</w:t>
      </w:r>
      <w:r>
        <w:rPr>
          <w:sz w:val="24"/>
          <w:szCs w:val="24"/>
          <w:lang w:eastAsia="nn-NO"/>
        </w:rPr>
        <w:t xml:space="preserve"> eksempler på at dette ikke er tilfelle. </w:t>
      </w:r>
      <w:r w:rsidR="00D64C58">
        <w:rPr>
          <w:sz w:val="24"/>
          <w:szCs w:val="24"/>
          <w:lang w:eastAsia="nn-NO"/>
        </w:rPr>
        <w:t>R</w:t>
      </w:r>
      <w:r>
        <w:rPr>
          <w:sz w:val="24"/>
          <w:szCs w:val="24"/>
          <w:lang w:eastAsia="nn-NO"/>
        </w:rPr>
        <w:t>elativt ofte</w:t>
      </w:r>
      <w:r w:rsidR="00D64C58">
        <w:rPr>
          <w:sz w:val="24"/>
          <w:szCs w:val="24"/>
          <w:lang w:eastAsia="nn-NO"/>
        </w:rPr>
        <w:t xml:space="preserve"> er sakene</w:t>
      </w:r>
      <w:r>
        <w:rPr>
          <w:sz w:val="24"/>
          <w:szCs w:val="24"/>
          <w:lang w:eastAsia="nn-NO"/>
        </w:rPr>
        <w:t xml:space="preserve"> tilfeller der det rent formelt er avtalt lønn i henhold til tariff, men at arbeidstaker konsekvent får betalt for færre timer enn det faktisk blir arbeidet. I disse tilfellene betales det derfor i realiteten mindre per time enn det som følger av forskriften. </w:t>
      </w:r>
    </w:p>
    <w:p w:rsidR="007635EB" w:rsidRDefault="007635EB" w:rsidP="008F55B3">
      <w:pPr>
        <w:jc w:val="both"/>
        <w:rPr>
          <w:sz w:val="24"/>
          <w:szCs w:val="24"/>
          <w:lang w:eastAsia="nn-NO"/>
        </w:rPr>
      </w:pPr>
    </w:p>
    <w:p w:rsidR="002B4F25" w:rsidRDefault="00F30985" w:rsidP="008F55B3">
      <w:pPr>
        <w:jc w:val="both"/>
        <w:rPr>
          <w:sz w:val="24"/>
          <w:szCs w:val="24"/>
          <w:lang w:eastAsia="nn-NO"/>
        </w:rPr>
      </w:pPr>
      <w:r>
        <w:rPr>
          <w:sz w:val="24"/>
          <w:szCs w:val="24"/>
          <w:lang w:eastAsia="nn-NO"/>
        </w:rPr>
        <w:t>Utenlandske a</w:t>
      </w:r>
      <w:r w:rsidR="002B4F25">
        <w:rPr>
          <w:sz w:val="24"/>
          <w:szCs w:val="24"/>
          <w:lang w:eastAsia="nn-NO"/>
        </w:rPr>
        <w:t>rbeid</w:t>
      </w:r>
      <w:r w:rsidR="007635EB">
        <w:rPr>
          <w:sz w:val="24"/>
          <w:szCs w:val="24"/>
          <w:lang w:eastAsia="nn-NO"/>
        </w:rPr>
        <w:t>stakere blir altså fortsatt underbetalt</w:t>
      </w:r>
      <w:r w:rsidR="002B4F25">
        <w:rPr>
          <w:sz w:val="24"/>
          <w:szCs w:val="24"/>
          <w:lang w:eastAsia="nn-NO"/>
        </w:rPr>
        <w:t>, og forholdene i renholdsbransjen har derfor ikke forbedret seg så mye at det ikke lenger er behov for allmenngjøring av tariffavtale.</w:t>
      </w:r>
      <w:r w:rsidR="007C4AE8">
        <w:rPr>
          <w:sz w:val="24"/>
          <w:szCs w:val="24"/>
          <w:lang w:eastAsia="nn-NO"/>
        </w:rPr>
        <w:t xml:space="preserve"> I tillegg trådde forskriften i kraft</w:t>
      </w:r>
      <w:r>
        <w:rPr>
          <w:sz w:val="24"/>
          <w:szCs w:val="24"/>
          <w:lang w:eastAsia="nn-NO"/>
        </w:rPr>
        <w:t xml:space="preserve"> for bare litt over et år siden.</w:t>
      </w:r>
      <w:r w:rsidR="007C4AE8">
        <w:rPr>
          <w:sz w:val="24"/>
          <w:szCs w:val="24"/>
          <w:lang w:eastAsia="nn-NO"/>
        </w:rPr>
        <w:t xml:space="preserve"> </w:t>
      </w:r>
      <w:r>
        <w:rPr>
          <w:sz w:val="24"/>
          <w:szCs w:val="24"/>
          <w:lang w:eastAsia="nn-NO"/>
        </w:rPr>
        <w:t>Det er lite sannsynlig at forholdene har bedret seg vesentlig på så kort tid</w:t>
      </w:r>
      <w:r w:rsidR="007C4AE8">
        <w:rPr>
          <w:sz w:val="24"/>
          <w:szCs w:val="24"/>
          <w:lang w:eastAsia="nn-NO"/>
        </w:rPr>
        <w:t>.</w:t>
      </w:r>
      <w:r w:rsidR="002B4F25">
        <w:rPr>
          <w:sz w:val="24"/>
          <w:szCs w:val="24"/>
          <w:lang w:eastAsia="nn-NO"/>
        </w:rPr>
        <w:t xml:space="preserve"> Vilkåret for allmenngjøring i allmenngjøringsloven §</w:t>
      </w:r>
      <w:r w:rsidR="007313B0">
        <w:rPr>
          <w:sz w:val="24"/>
          <w:szCs w:val="24"/>
          <w:lang w:eastAsia="nn-NO"/>
        </w:rPr>
        <w:t xml:space="preserve"> </w:t>
      </w:r>
      <w:r w:rsidR="002B4F25">
        <w:rPr>
          <w:sz w:val="24"/>
          <w:szCs w:val="24"/>
          <w:lang w:eastAsia="nn-NO"/>
        </w:rPr>
        <w:t>5</w:t>
      </w:r>
      <w:r w:rsidR="007313B0">
        <w:rPr>
          <w:sz w:val="24"/>
          <w:szCs w:val="24"/>
          <w:lang w:eastAsia="nn-NO"/>
        </w:rPr>
        <w:t xml:space="preserve"> annet ledd</w:t>
      </w:r>
      <w:r w:rsidR="002B4F25">
        <w:rPr>
          <w:sz w:val="24"/>
          <w:szCs w:val="24"/>
          <w:lang w:eastAsia="nn-NO"/>
        </w:rPr>
        <w:t xml:space="preserve"> er dermed fortsatt oppfylt.</w:t>
      </w:r>
    </w:p>
    <w:p w:rsidR="002B4F25" w:rsidRDefault="002B4F25" w:rsidP="008F55B3">
      <w:pPr>
        <w:jc w:val="both"/>
        <w:rPr>
          <w:sz w:val="24"/>
          <w:szCs w:val="24"/>
          <w:lang w:eastAsia="nn-NO"/>
        </w:rPr>
      </w:pPr>
    </w:p>
    <w:p w:rsidR="002B4F25" w:rsidRPr="008F55B3" w:rsidRDefault="002B4F25" w:rsidP="008F55B3">
      <w:pPr>
        <w:jc w:val="both"/>
        <w:rPr>
          <w:b/>
          <w:sz w:val="28"/>
          <w:szCs w:val="28"/>
          <w:lang w:eastAsia="nn-NO"/>
        </w:rPr>
      </w:pPr>
      <w:r w:rsidRPr="00866F3A">
        <w:rPr>
          <w:b/>
          <w:sz w:val="28"/>
          <w:szCs w:val="28"/>
          <w:lang w:eastAsia="nn-NO"/>
        </w:rPr>
        <w:t>Virk</w:t>
      </w:r>
      <w:r w:rsidR="00F30985">
        <w:rPr>
          <w:b/>
          <w:sz w:val="28"/>
          <w:szCs w:val="28"/>
          <w:lang w:eastAsia="nn-NO"/>
        </w:rPr>
        <w:t>n</w:t>
      </w:r>
      <w:r w:rsidR="008F55B3">
        <w:rPr>
          <w:b/>
          <w:sz w:val="28"/>
          <w:szCs w:val="28"/>
          <w:lang w:eastAsia="nn-NO"/>
        </w:rPr>
        <w:t>ingen</w:t>
      </w:r>
    </w:p>
    <w:p w:rsidR="00E007E5" w:rsidRDefault="00407B68" w:rsidP="00E007E5">
      <w:pPr>
        <w:jc w:val="both"/>
        <w:rPr>
          <w:sz w:val="24"/>
          <w:szCs w:val="24"/>
          <w:lang w:eastAsia="nn-NO"/>
        </w:rPr>
      </w:pPr>
      <w:r>
        <w:rPr>
          <w:sz w:val="24"/>
          <w:szCs w:val="24"/>
          <w:lang w:eastAsia="nn-NO"/>
        </w:rPr>
        <w:t>E</w:t>
      </w:r>
      <w:r w:rsidR="00E007E5">
        <w:rPr>
          <w:sz w:val="24"/>
          <w:szCs w:val="24"/>
          <w:lang w:eastAsia="nn-NO"/>
        </w:rPr>
        <w:t>n allmenngjort tariffavtale</w:t>
      </w:r>
      <w:r>
        <w:rPr>
          <w:sz w:val="24"/>
          <w:szCs w:val="24"/>
          <w:lang w:eastAsia="nn-NO"/>
        </w:rPr>
        <w:t xml:space="preserve"> sikrer</w:t>
      </w:r>
      <w:r w:rsidR="00E007E5">
        <w:rPr>
          <w:sz w:val="24"/>
          <w:szCs w:val="24"/>
          <w:lang w:eastAsia="nn-NO"/>
        </w:rPr>
        <w:t xml:space="preserve"> at uorganiserte arbeidstakere får et akseptabelt lønnsnivå.</w:t>
      </w:r>
      <w:r w:rsidR="00E007E5">
        <w:rPr>
          <w:sz w:val="24"/>
          <w:szCs w:val="24"/>
          <w:lang w:eastAsia="nn-NO"/>
        </w:rPr>
        <w:t xml:space="preserve"> </w:t>
      </w:r>
      <w:r w:rsidR="00E007E5">
        <w:rPr>
          <w:sz w:val="24"/>
          <w:szCs w:val="24"/>
          <w:lang w:eastAsia="nn-NO"/>
        </w:rPr>
        <w:t>Dette er spesielt viktig for</w:t>
      </w:r>
      <w:r w:rsidR="00E007E5">
        <w:rPr>
          <w:sz w:val="24"/>
          <w:szCs w:val="24"/>
          <w:lang w:eastAsia="nn-NO"/>
        </w:rPr>
        <w:t xml:space="preserve"> utenlandske arbeidstakere, som da får et konkret grunnlag å vise til i en forhandlingsprosess der de ellers er den svake part.</w:t>
      </w:r>
    </w:p>
    <w:p w:rsidR="00E007E5" w:rsidRDefault="00E007E5" w:rsidP="008F55B3">
      <w:pPr>
        <w:jc w:val="both"/>
        <w:rPr>
          <w:sz w:val="24"/>
          <w:szCs w:val="24"/>
          <w:lang w:eastAsia="nn-NO"/>
        </w:rPr>
      </w:pPr>
    </w:p>
    <w:p w:rsidR="002B4F25" w:rsidRDefault="00F30985" w:rsidP="008F55B3">
      <w:pPr>
        <w:jc w:val="both"/>
        <w:rPr>
          <w:sz w:val="24"/>
          <w:szCs w:val="24"/>
          <w:lang w:eastAsia="nn-NO"/>
        </w:rPr>
      </w:pPr>
      <w:r>
        <w:rPr>
          <w:sz w:val="24"/>
          <w:szCs w:val="24"/>
          <w:lang w:eastAsia="nn-NO"/>
        </w:rPr>
        <w:lastRenderedPageBreak/>
        <w:t>D</w:t>
      </w:r>
      <w:r w:rsidR="002B4F25">
        <w:rPr>
          <w:sz w:val="24"/>
          <w:szCs w:val="24"/>
          <w:lang w:eastAsia="nn-NO"/>
        </w:rPr>
        <w:t>et</w:t>
      </w:r>
      <w:r>
        <w:rPr>
          <w:sz w:val="24"/>
          <w:szCs w:val="24"/>
          <w:lang w:eastAsia="nn-NO"/>
        </w:rPr>
        <w:t xml:space="preserve"> er</w:t>
      </w:r>
      <w:r w:rsidR="00E007E5">
        <w:rPr>
          <w:sz w:val="24"/>
          <w:szCs w:val="24"/>
          <w:lang w:eastAsia="nn-NO"/>
        </w:rPr>
        <w:t xml:space="preserve"> i tillegg</w:t>
      </w:r>
      <w:r w:rsidR="002B4F25">
        <w:rPr>
          <w:sz w:val="24"/>
          <w:szCs w:val="24"/>
          <w:lang w:eastAsia="nn-NO"/>
        </w:rPr>
        <w:t xml:space="preserve"> en stor fordel for våre klienter å ha en allmenng</w:t>
      </w:r>
      <w:r>
        <w:rPr>
          <w:sz w:val="24"/>
          <w:szCs w:val="24"/>
          <w:lang w:eastAsia="nn-NO"/>
        </w:rPr>
        <w:t>jort tariffavtale å forholde seg</w:t>
      </w:r>
      <w:r w:rsidR="002B4F25">
        <w:rPr>
          <w:sz w:val="24"/>
          <w:szCs w:val="24"/>
          <w:lang w:eastAsia="nn-NO"/>
        </w:rPr>
        <w:t xml:space="preserve"> til</w:t>
      </w:r>
      <w:r w:rsidR="00E007E5">
        <w:rPr>
          <w:sz w:val="24"/>
          <w:szCs w:val="24"/>
          <w:lang w:eastAsia="nn-NO"/>
        </w:rPr>
        <w:t xml:space="preserve"> hvis</w:t>
      </w:r>
      <w:r>
        <w:rPr>
          <w:sz w:val="24"/>
          <w:szCs w:val="24"/>
          <w:lang w:eastAsia="nn-NO"/>
        </w:rPr>
        <w:t xml:space="preserve"> de ikke får utbetalt riktig lønn</w:t>
      </w:r>
      <w:r w:rsidR="00E007E5">
        <w:rPr>
          <w:sz w:val="24"/>
          <w:szCs w:val="24"/>
          <w:lang w:eastAsia="nn-NO"/>
        </w:rPr>
        <w:t xml:space="preserve"> senere i ansettelsesforholdet</w:t>
      </w:r>
      <w:r w:rsidR="002B4F25">
        <w:rPr>
          <w:sz w:val="24"/>
          <w:szCs w:val="24"/>
          <w:lang w:eastAsia="nn-NO"/>
        </w:rPr>
        <w:t xml:space="preserve">. </w:t>
      </w:r>
    </w:p>
    <w:p w:rsidR="007635EB" w:rsidRDefault="007635EB" w:rsidP="008F55B3">
      <w:pPr>
        <w:jc w:val="both"/>
        <w:rPr>
          <w:sz w:val="24"/>
          <w:szCs w:val="24"/>
          <w:lang w:eastAsia="nn-NO"/>
        </w:rPr>
      </w:pPr>
    </w:p>
    <w:p w:rsidR="002B4F25" w:rsidRDefault="002B4F25" w:rsidP="008F55B3">
      <w:pPr>
        <w:jc w:val="both"/>
        <w:rPr>
          <w:sz w:val="24"/>
          <w:szCs w:val="24"/>
          <w:lang w:eastAsia="nn-NO"/>
        </w:rPr>
      </w:pPr>
      <w:r>
        <w:rPr>
          <w:sz w:val="24"/>
          <w:szCs w:val="24"/>
          <w:lang w:eastAsia="nn-NO"/>
        </w:rPr>
        <w:t>For det andre gir dette arbeidstaker noe å forholde seg til i de tilfellene der det mangler en arbeidsavtale, eller der det er mangler ved denne. Ut</w:t>
      </w:r>
      <w:r w:rsidR="00407B68">
        <w:rPr>
          <w:sz w:val="24"/>
          <w:szCs w:val="24"/>
          <w:lang w:eastAsia="nn-NO"/>
        </w:rPr>
        <w:t xml:space="preserve">en </w:t>
      </w:r>
      <w:r w:rsidR="00111E47">
        <w:rPr>
          <w:sz w:val="24"/>
          <w:szCs w:val="24"/>
          <w:lang w:eastAsia="nn-NO"/>
        </w:rPr>
        <w:t xml:space="preserve">en </w:t>
      </w:r>
      <w:bookmarkStart w:id="0" w:name="_GoBack"/>
      <w:bookmarkEnd w:id="0"/>
      <w:r w:rsidR="00407B68">
        <w:rPr>
          <w:sz w:val="24"/>
          <w:szCs w:val="24"/>
          <w:lang w:eastAsia="nn-NO"/>
        </w:rPr>
        <w:t xml:space="preserve">allmenngjort tariffavtale </w:t>
      </w:r>
      <w:r w:rsidR="00111E47">
        <w:rPr>
          <w:sz w:val="24"/>
          <w:szCs w:val="24"/>
          <w:lang w:eastAsia="nn-NO"/>
        </w:rPr>
        <w:t>vil det bli avtalen som regulerer forholdet mellom partene og som er gjenstand for tolkning</w:t>
      </w:r>
      <w:r>
        <w:rPr>
          <w:sz w:val="24"/>
          <w:szCs w:val="24"/>
          <w:lang w:eastAsia="nn-NO"/>
        </w:rPr>
        <w:t>. Prosessrisikoen</w:t>
      </w:r>
      <w:r w:rsidR="00407B68">
        <w:rPr>
          <w:sz w:val="24"/>
          <w:szCs w:val="24"/>
          <w:lang w:eastAsia="nn-NO"/>
        </w:rPr>
        <w:t xml:space="preserve"> i tilfeller der det ikke er en allmenngjort tariffavtale å vise til</w:t>
      </w:r>
      <w:r>
        <w:rPr>
          <w:sz w:val="24"/>
          <w:szCs w:val="24"/>
          <w:lang w:eastAsia="nn-NO"/>
        </w:rPr>
        <w:t xml:space="preserve"> kan da bli for stor til at en arbeidstaker starter en </w:t>
      </w:r>
      <w:r w:rsidR="007635EB">
        <w:rPr>
          <w:sz w:val="24"/>
          <w:szCs w:val="24"/>
          <w:lang w:eastAsia="nn-NO"/>
        </w:rPr>
        <w:t>retts</w:t>
      </w:r>
      <w:r>
        <w:rPr>
          <w:sz w:val="24"/>
          <w:szCs w:val="24"/>
          <w:lang w:eastAsia="nn-NO"/>
        </w:rPr>
        <w:t>prosess mot en useriøs arbeidsgiver. Klare regler vil i disse tilfellene kunne være avgjørende for at arbeidstakere får oppfylt sine rettigheter.</w:t>
      </w:r>
    </w:p>
    <w:p w:rsidR="002B4F25" w:rsidRDefault="002B4F25" w:rsidP="008F55B3">
      <w:pPr>
        <w:jc w:val="both"/>
        <w:rPr>
          <w:sz w:val="24"/>
          <w:szCs w:val="24"/>
          <w:lang w:eastAsia="nn-NO"/>
        </w:rPr>
      </w:pPr>
    </w:p>
    <w:p w:rsidR="00092751" w:rsidRPr="008F100A" w:rsidRDefault="002B4F25" w:rsidP="008F55B3">
      <w:pPr>
        <w:jc w:val="both"/>
        <w:rPr>
          <w:sz w:val="24"/>
          <w:szCs w:val="24"/>
          <w:lang w:eastAsia="nn-NO"/>
        </w:rPr>
      </w:pPr>
      <w:r>
        <w:rPr>
          <w:sz w:val="24"/>
          <w:szCs w:val="24"/>
          <w:lang w:eastAsia="nn-NO"/>
        </w:rPr>
        <w:t xml:space="preserve">Juss-Buss er derfor positive til å videreføre allmenngjøringen av tariffavtale for renholdsbedrifter i Norge. </w:t>
      </w:r>
    </w:p>
    <w:sectPr w:rsidR="00092751" w:rsidRPr="008F100A" w:rsidSect="00AE0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A1" w:rsidRDefault="00782AA1" w:rsidP="00F97A5F">
      <w:r>
        <w:separator/>
      </w:r>
    </w:p>
  </w:endnote>
  <w:endnote w:type="continuationSeparator" w:id="0">
    <w:p w:rsidR="00782AA1" w:rsidRDefault="00782AA1" w:rsidP="00F9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1" w:rsidRDefault="008F100A">
    <w:pPr>
      <w:pStyle w:val="Footer"/>
      <w:jc w:val="right"/>
    </w:pPr>
    <w:r>
      <w:t xml:space="preserve">Side </w:t>
    </w:r>
    <w:r w:rsidR="008E40A2">
      <w:rPr>
        <w:b/>
        <w:sz w:val="24"/>
        <w:szCs w:val="24"/>
      </w:rPr>
      <w:fldChar w:fldCharType="begin"/>
    </w:r>
    <w:r>
      <w:rPr>
        <w:b/>
      </w:rPr>
      <w:instrText xml:space="preserve"> PAGE </w:instrText>
    </w:r>
    <w:r w:rsidR="008E40A2">
      <w:rPr>
        <w:b/>
        <w:sz w:val="24"/>
        <w:szCs w:val="24"/>
      </w:rPr>
      <w:fldChar w:fldCharType="separate"/>
    </w:r>
    <w:r w:rsidR="00111E47">
      <w:rPr>
        <w:b/>
        <w:noProof/>
      </w:rPr>
      <w:t>4</w:t>
    </w:r>
    <w:r w:rsidR="008E40A2">
      <w:rPr>
        <w:b/>
        <w:sz w:val="24"/>
        <w:szCs w:val="24"/>
      </w:rPr>
      <w:fldChar w:fldCharType="end"/>
    </w:r>
    <w:r>
      <w:t xml:space="preserve"> av </w:t>
    </w:r>
    <w:r w:rsidR="008E40A2">
      <w:rPr>
        <w:b/>
        <w:sz w:val="24"/>
        <w:szCs w:val="24"/>
      </w:rPr>
      <w:fldChar w:fldCharType="begin"/>
    </w:r>
    <w:r>
      <w:rPr>
        <w:b/>
      </w:rPr>
      <w:instrText xml:space="preserve"> NUMPAGES  </w:instrText>
    </w:r>
    <w:r w:rsidR="008E40A2">
      <w:rPr>
        <w:b/>
        <w:sz w:val="24"/>
        <w:szCs w:val="24"/>
      </w:rPr>
      <w:fldChar w:fldCharType="separate"/>
    </w:r>
    <w:r w:rsidR="00111E47">
      <w:rPr>
        <w:b/>
        <w:noProof/>
      </w:rPr>
      <w:t>4</w:t>
    </w:r>
    <w:r w:rsidR="008E40A2">
      <w:rPr>
        <w:b/>
        <w:sz w:val="24"/>
        <w:szCs w:val="24"/>
      </w:rPr>
      <w:fldChar w:fldCharType="end"/>
    </w:r>
  </w:p>
  <w:p w:rsidR="00092751" w:rsidRDefault="00092751">
    <w:pPr>
      <w:pStyle w:val="Footer"/>
      <w:tabs>
        <w:tab w:val="clear" w:pos="4536"/>
        <w:tab w:val="clear" w:pos="9072"/>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1" w:rsidRPr="00335722" w:rsidRDefault="00092751" w:rsidP="00092751">
    <w:pPr>
      <w:pStyle w:val="Footer"/>
      <w:tabs>
        <w:tab w:val="clear" w:pos="4536"/>
        <w:tab w:val="clear" w:pos="9072"/>
      </w:tabs>
      <w:rPr>
        <w:rFonts w:ascii="Arial Rounded MT Bold" w:hAnsi="Arial Rounded MT Bold" w:cs="Arial"/>
        <w:color w:val="7A26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A1" w:rsidRDefault="00782AA1" w:rsidP="00F97A5F">
      <w:r>
        <w:separator/>
      </w:r>
    </w:p>
  </w:footnote>
  <w:footnote w:type="continuationSeparator" w:id="0">
    <w:p w:rsidR="00782AA1" w:rsidRDefault="00782AA1" w:rsidP="00F9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1" w:rsidRDefault="008F100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450"/>
      <w:gridCol w:w="4440"/>
    </w:tblGrid>
    <w:tr w:rsidR="00092751" w:rsidTr="00092751">
      <w:trPr>
        <w:trHeight w:val="1437"/>
      </w:trPr>
      <w:tc>
        <w:tcPr>
          <w:tcW w:w="2938" w:type="dxa"/>
          <w:tcBorders>
            <w:top w:val="nil"/>
            <w:left w:val="nil"/>
            <w:bottom w:val="single" w:sz="4" w:space="0" w:color="auto"/>
            <w:right w:val="nil"/>
          </w:tcBorders>
        </w:tcPr>
        <w:p w:rsidR="00092751" w:rsidRDefault="008F100A" w:rsidP="00092751">
          <w:pPr>
            <w:pStyle w:val="Header"/>
          </w:pPr>
          <w:r w:rsidRPr="002F14CA">
            <w:rPr>
              <w:noProof/>
              <w:lang w:eastAsia="zh-CN"/>
            </w:rPr>
            <w:drawing>
              <wp:anchor distT="0" distB="0" distL="114300" distR="114300" simplePos="0" relativeHeight="251660288" behindDoc="1" locked="0" layoutInCell="1" allowOverlap="1" wp14:anchorId="3BCA0020" wp14:editId="4F73B20D">
                <wp:simplePos x="0" y="0"/>
                <wp:positionH relativeFrom="column">
                  <wp:posOffset>-154305</wp:posOffset>
                </wp:positionH>
                <wp:positionV relativeFrom="paragraph">
                  <wp:posOffset>-1045210</wp:posOffset>
                </wp:positionV>
                <wp:extent cx="1876425" cy="933450"/>
                <wp:effectExtent l="19050" t="0" r="9525" b="0"/>
                <wp:wrapTight wrapText="bothSides">
                  <wp:wrapPolygon edited="0">
                    <wp:start x="-219" y="0"/>
                    <wp:lineTo x="-219" y="21130"/>
                    <wp:lineTo x="21710" y="21130"/>
                    <wp:lineTo x="21710" y="0"/>
                    <wp:lineTo x="-219" y="0"/>
                  </wp:wrapPolygon>
                </wp:wrapTight>
                <wp:docPr id="2" name="Picture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
                        <a:srcRect/>
                        <a:stretch>
                          <a:fillRect/>
                        </a:stretch>
                      </pic:blipFill>
                      <pic:spPr bwMode="auto">
                        <a:xfrm>
                          <a:off x="0" y="0"/>
                          <a:ext cx="1876425" cy="934720"/>
                        </a:xfrm>
                        <a:prstGeom prst="rect">
                          <a:avLst/>
                        </a:prstGeom>
                        <a:noFill/>
                        <a:ln w="9525">
                          <a:noFill/>
                          <a:miter lim="800000"/>
                          <a:headEnd/>
                          <a:tailEnd/>
                        </a:ln>
                      </pic:spPr>
                    </pic:pic>
                  </a:graphicData>
                </a:graphic>
              </wp:anchor>
            </w:drawing>
          </w:r>
        </w:p>
      </w:tc>
      <w:tc>
        <w:tcPr>
          <w:tcW w:w="2689" w:type="dxa"/>
          <w:tcBorders>
            <w:top w:val="nil"/>
            <w:left w:val="nil"/>
            <w:bottom w:val="single" w:sz="4" w:space="0" w:color="auto"/>
            <w:right w:val="nil"/>
          </w:tcBorders>
        </w:tcPr>
        <w:p w:rsidR="00092751" w:rsidRDefault="00092751" w:rsidP="00092751">
          <w:pPr>
            <w:pStyle w:val="Header"/>
          </w:pPr>
        </w:p>
      </w:tc>
      <w:tc>
        <w:tcPr>
          <w:tcW w:w="4479" w:type="dxa"/>
          <w:tcBorders>
            <w:top w:val="nil"/>
            <w:left w:val="nil"/>
            <w:bottom w:val="single" w:sz="4" w:space="0" w:color="auto"/>
            <w:right w:val="nil"/>
          </w:tcBorders>
        </w:tcPr>
        <w:tbl>
          <w:tblPr>
            <w:tblW w:w="0" w:type="auto"/>
            <w:tblInd w:w="610" w:type="dxa"/>
            <w:tblLook w:val="01E0" w:firstRow="1" w:lastRow="1" w:firstColumn="1" w:lastColumn="1" w:noHBand="0" w:noVBand="0"/>
          </w:tblPr>
          <w:tblGrid>
            <w:gridCol w:w="1492"/>
            <w:gridCol w:w="2122"/>
          </w:tblGrid>
          <w:tr w:rsidR="00092751" w:rsidRPr="00FF4024" w:rsidTr="00092751">
            <w:trPr>
              <w:trHeight w:val="617"/>
            </w:trPr>
            <w:tc>
              <w:tcPr>
                <w:tcW w:w="1514" w:type="dxa"/>
              </w:tcPr>
              <w:p w:rsidR="00092751" w:rsidRPr="00FF4024" w:rsidRDefault="008F100A" w:rsidP="00092751">
                <w:pPr>
                  <w:pStyle w:val="Header"/>
                  <w:tabs>
                    <w:tab w:val="left" w:pos="77"/>
                  </w:tabs>
                  <w:ind w:right="147"/>
                  <w:rPr>
                    <w:noProof/>
                    <w:lang w:val="en-US" w:eastAsia="en-US"/>
                  </w:rPr>
                </w:pPr>
                <w:r>
                  <w:t>Arbins gate 7 0253 Oslo</w:t>
                </w:r>
              </w:p>
            </w:tc>
            <w:tc>
              <w:tcPr>
                <w:tcW w:w="2124" w:type="dxa"/>
              </w:tcPr>
              <w:p w:rsidR="00092751" w:rsidRPr="00FF4024" w:rsidRDefault="00092751" w:rsidP="00092751">
                <w:pPr>
                  <w:pStyle w:val="Header"/>
                  <w:jc w:val="right"/>
                  <w:rPr>
                    <w:noProof/>
                    <w:lang w:val="en-US" w:eastAsia="en-US"/>
                  </w:rPr>
                </w:pPr>
              </w:p>
            </w:tc>
          </w:tr>
          <w:tr w:rsidR="00092751" w:rsidRPr="00FF4024" w:rsidTr="00092751">
            <w:tc>
              <w:tcPr>
                <w:tcW w:w="1514" w:type="dxa"/>
              </w:tcPr>
              <w:p w:rsidR="00092751" w:rsidRDefault="008F100A" w:rsidP="00092751">
                <w:pPr>
                  <w:pStyle w:val="BodyText"/>
                  <w:tabs>
                    <w:tab w:val="left" w:pos="77"/>
                  </w:tabs>
                  <w:jc w:val="left"/>
                </w:pPr>
                <w:r>
                  <w:t>Sentralbord</w:t>
                </w:r>
              </w:p>
            </w:tc>
            <w:tc>
              <w:tcPr>
                <w:tcW w:w="2124" w:type="dxa"/>
              </w:tcPr>
              <w:p w:rsidR="00092751" w:rsidRDefault="008F100A" w:rsidP="00092751">
                <w:pPr>
                  <w:pStyle w:val="BodyText"/>
                </w:pPr>
                <w:r>
                  <w:t>22 84 29 00</w:t>
                </w:r>
              </w:p>
            </w:tc>
          </w:tr>
          <w:tr w:rsidR="00092751" w:rsidRPr="00FF4024" w:rsidTr="00092751">
            <w:tc>
              <w:tcPr>
                <w:tcW w:w="1514" w:type="dxa"/>
              </w:tcPr>
              <w:p w:rsidR="00092751" w:rsidRDefault="008F100A" w:rsidP="00092751">
                <w:pPr>
                  <w:pStyle w:val="BodyText"/>
                  <w:tabs>
                    <w:tab w:val="left" w:pos="77"/>
                  </w:tabs>
                  <w:jc w:val="left"/>
                </w:pPr>
                <w:r>
                  <w:t>Telefaks</w:t>
                </w:r>
              </w:p>
            </w:tc>
            <w:tc>
              <w:tcPr>
                <w:tcW w:w="2124" w:type="dxa"/>
              </w:tcPr>
              <w:p w:rsidR="00092751" w:rsidRDefault="008F100A" w:rsidP="00092751">
                <w:pPr>
                  <w:pStyle w:val="BodyText"/>
                </w:pPr>
                <w:r>
                  <w:t>22 84 29 01</w:t>
                </w:r>
              </w:p>
            </w:tc>
          </w:tr>
          <w:tr w:rsidR="00092751" w:rsidRPr="00D542D4" w:rsidTr="00092751">
            <w:tc>
              <w:tcPr>
                <w:tcW w:w="1514" w:type="dxa"/>
              </w:tcPr>
              <w:p w:rsidR="00092751" w:rsidRDefault="008F100A" w:rsidP="00092751">
                <w:pPr>
                  <w:pStyle w:val="BodyText"/>
                  <w:tabs>
                    <w:tab w:val="left" w:pos="77"/>
                  </w:tabs>
                  <w:jc w:val="left"/>
                </w:pPr>
                <w:r>
                  <w:t>Internett</w:t>
                </w:r>
              </w:p>
            </w:tc>
            <w:tc>
              <w:tcPr>
                <w:tcW w:w="2124" w:type="dxa"/>
              </w:tcPr>
              <w:p w:rsidR="00092751" w:rsidRDefault="00782AA1" w:rsidP="00092751">
                <w:pPr>
                  <w:pStyle w:val="BodyText"/>
                </w:pPr>
                <w:hyperlink r:id="rId2" w:history="1">
                  <w:r w:rsidR="008F100A" w:rsidRPr="003A4A57">
                    <w:rPr>
                      <w:rStyle w:val="Hyperlink"/>
                    </w:rPr>
                    <w:t>http://www.jussbuss.no</w:t>
                  </w:r>
                </w:hyperlink>
              </w:p>
            </w:tc>
          </w:tr>
        </w:tbl>
        <w:p w:rsidR="00092751" w:rsidRPr="00D542D4" w:rsidRDefault="00092751" w:rsidP="00092751">
          <w:pPr>
            <w:pStyle w:val="Header"/>
            <w:jc w:val="right"/>
            <w:rPr>
              <w:noProof/>
              <w:lang w:eastAsia="en-US"/>
            </w:rPr>
          </w:pPr>
        </w:p>
      </w:tc>
    </w:tr>
    <w:tr w:rsidR="00092751" w:rsidTr="00092751">
      <w:tc>
        <w:tcPr>
          <w:tcW w:w="2938" w:type="dxa"/>
          <w:tcBorders>
            <w:top w:val="single" w:sz="4" w:space="0" w:color="auto"/>
            <w:left w:val="nil"/>
            <w:bottom w:val="nil"/>
            <w:right w:val="nil"/>
          </w:tcBorders>
        </w:tcPr>
        <w:p w:rsidR="00092751" w:rsidRDefault="00092751" w:rsidP="00092751">
          <w:pPr>
            <w:pStyle w:val="BodyText"/>
            <w:jc w:val="left"/>
          </w:pPr>
        </w:p>
      </w:tc>
      <w:tc>
        <w:tcPr>
          <w:tcW w:w="2689" w:type="dxa"/>
          <w:tcBorders>
            <w:top w:val="single" w:sz="4" w:space="0" w:color="auto"/>
            <w:left w:val="nil"/>
            <w:bottom w:val="nil"/>
            <w:right w:val="nil"/>
          </w:tcBorders>
        </w:tcPr>
        <w:p w:rsidR="00092751" w:rsidRDefault="00092751" w:rsidP="00092751">
          <w:pPr>
            <w:pStyle w:val="BodyText"/>
            <w:jc w:val="left"/>
          </w:pPr>
        </w:p>
      </w:tc>
      <w:tc>
        <w:tcPr>
          <w:tcW w:w="4479" w:type="dxa"/>
          <w:tcBorders>
            <w:top w:val="single" w:sz="4" w:space="0" w:color="auto"/>
            <w:left w:val="nil"/>
            <w:bottom w:val="nil"/>
            <w:right w:val="nil"/>
          </w:tcBorders>
        </w:tcPr>
        <w:p w:rsidR="00092751" w:rsidRDefault="00092751" w:rsidP="00092751">
          <w:pPr>
            <w:pStyle w:val="BodyText"/>
          </w:pPr>
        </w:p>
      </w:tc>
    </w:tr>
  </w:tbl>
  <w:p w:rsidR="00092751" w:rsidRDefault="00092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1" w:rsidRDefault="008F100A">
    <w:r>
      <w:rPr>
        <w:noProof/>
        <w:lang w:eastAsia="zh-CN"/>
      </w:rPr>
      <w:drawing>
        <wp:anchor distT="0" distB="0" distL="114300" distR="114300" simplePos="0" relativeHeight="251659264" behindDoc="1" locked="0" layoutInCell="1" allowOverlap="1" wp14:anchorId="2482822D" wp14:editId="3DC8CFF0">
          <wp:simplePos x="0" y="0"/>
          <wp:positionH relativeFrom="column">
            <wp:posOffset>-131445</wp:posOffset>
          </wp:positionH>
          <wp:positionV relativeFrom="paragraph">
            <wp:posOffset>-20320</wp:posOffset>
          </wp:positionV>
          <wp:extent cx="1876425" cy="934720"/>
          <wp:effectExtent l="19050" t="0" r="9525" b="0"/>
          <wp:wrapTight wrapText="bothSides">
            <wp:wrapPolygon edited="0">
              <wp:start x="-219" y="0"/>
              <wp:lineTo x="-219" y="21130"/>
              <wp:lineTo x="21710" y="21130"/>
              <wp:lineTo x="21710" y="0"/>
              <wp:lineTo x="-219" y="0"/>
            </wp:wrapPolygon>
          </wp:wrapTight>
          <wp:docPr id="4" name="Picture 4"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
                  <a:srcRect/>
                  <a:stretch>
                    <a:fillRect/>
                  </a:stretch>
                </pic:blipFill>
                <pic:spPr bwMode="auto">
                  <a:xfrm>
                    <a:off x="0" y="0"/>
                    <a:ext cx="1876425" cy="93472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689"/>
      <w:gridCol w:w="4479"/>
    </w:tblGrid>
    <w:tr w:rsidR="00092751" w:rsidTr="00092751">
      <w:trPr>
        <w:trHeight w:val="516"/>
      </w:trPr>
      <w:tc>
        <w:tcPr>
          <w:tcW w:w="2938" w:type="dxa"/>
          <w:tcBorders>
            <w:top w:val="nil"/>
            <w:left w:val="nil"/>
            <w:bottom w:val="single" w:sz="4" w:space="0" w:color="auto"/>
            <w:right w:val="nil"/>
          </w:tcBorders>
        </w:tcPr>
        <w:p w:rsidR="00092751" w:rsidRDefault="00092751" w:rsidP="00092751">
          <w:pPr>
            <w:pStyle w:val="Header"/>
          </w:pPr>
        </w:p>
        <w:p w:rsidR="00092751" w:rsidRDefault="00092751" w:rsidP="00092751">
          <w:pPr>
            <w:pStyle w:val="Header"/>
            <w:jc w:val="center"/>
          </w:pPr>
        </w:p>
        <w:p w:rsidR="00092751" w:rsidRDefault="00092751" w:rsidP="00092751">
          <w:pPr>
            <w:pStyle w:val="Header"/>
          </w:pPr>
        </w:p>
        <w:p w:rsidR="00092751" w:rsidRDefault="00092751" w:rsidP="00092751">
          <w:pPr>
            <w:pStyle w:val="Header"/>
          </w:pPr>
        </w:p>
        <w:p w:rsidR="00092751" w:rsidRDefault="00092751" w:rsidP="00092751">
          <w:pPr>
            <w:pStyle w:val="Header"/>
          </w:pPr>
        </w:p>
      </w:tc>
      <w:tc>
        <w:tcPr>
          <w:tcW w:w="2689" w:type="dxa"/>
          <w:tcBorders>
            <w:top w:val="nil"/>
            <w:left w:val="nil"/>
            <w:bottom w:val="single" w:sz="4" w:space="0" w:color="auto"/>
            <w:right w:val="nil"/>
          </w:tcBorders>
        </w:tcPr>
        <w:p w:rsidR="00092751" w:rsidRDefault="00092751" w:rsidP="00092751">
          <w:pPr>
            <w:pStyle w:val="Header"/>
          </w:pPr>
        </w:p>
      </w:tc>
      <w:tc>
        <w:tcPr>
          <w:tcW w:w="4479" w:type="dxa"/>
          <w:tcBorders>
            <w:top w:val="nil"/>
            <w:left w:val="nil"/>
            <w:bottom w:val="single" w:sz="4" w:space="0" w:color="auto"/>
            <w:right w:val="nil"/>
          </w:tcBorders>
        </w:tcPr>
        <w:tbl>
          <w:tblPr>
            <w:tblW w:w="0" w:type="auto"/>
            <w:tblInd w:w="610" w:type="dxa"/>
            <w:tblLook w:val="01E0" w:firstRow="1" w:lastRow="1" w:firstColumn="1" w:lastColumn="1" w:noHBand="0" w:noVBand="0"/>
          </w:tblPr>
          <w:tblGrid>
            <w:gridCol w:w="1514"/>
            <w:gridCol w:w="2124"/>
          </w:tblGrid>
          <w:tr w:rsidR="00092751" w:rsidRPr="00FF4024" w:rsidTr="00092751">
            <w:trPr>
              <w:trHeight w:val="617"/>
            </w:trPr>
            <w:tc>
              <w:tcPr>
                <w:tcW w:w="1514" w:type="dxa"/>
              </w:tcPr>
              <w:p w:rsidR="00092751" w:rsidRPr="00FF4024" w:rsidRDefault="008F100A" w:rsidP="00092751">
                <w:pPr>
                  <w:pStyle w:val="Header"/>
                  <w:tabs>
                    <w:tab w:val="left" w:pos="77"/>
                  </w:tabs>
                  <w:ind w:right="147"/>
                  <w:rPr>
                    <w:noProof/>
                    <w:lang w:val="en-US" w:eastAsia="en-US"/>
                  </w:rPr>
                </w:pPr>
                <w:r>
                  <w:t>Arbins gate 7 0253 Oslo</w:t>
                </w:r>
              </w:p>
            </w:tc>
            <w:tc>
              <w:tcPr>
                <w:tcW w:w="2124" w:type="dxa"/>
              </w:tcPr>
              <w:p w:rsidR="00092751" w:rsidRPr="00FF4024" w:rsidRDefault="00092751" w:rsidP="00092751">
                <w:pPr>
                  <w:pStyle w:val="Header"/>
                  <w:jc w:val="right"/>
                  <w:rPr>
                    <w:noProof/>
                    <w:lang w:val="en-US" w:eastAsia="en-US"/>
                  </w:rPr>
                </w:pPr>
              </w:p>
            </w:tc>
          </w:tr>
          <w:tr w:rsidR="00092751" w:rsidRPr="00FF4024" w:rsidTr="00092751">
            <w:tc>
              <w:tcPr>
                <w:tcW w:w="1514" w:type="dxa"/>
              </w:tcPr>
              <w:p w:rsidR="00092751" w:rsidRDefault="008F100A" w:rsidP="00092751">
                <w:pPr>
                  <w:pStyle w:val="BodyText"/>
                  <w:tabs>
                    <w:tab w:val="left" w:pos="77"/>
                  </w:tabs>
                  <w:jc w:val="left"/>
                </w:pPr>
                <w:r>
                  <w:t>Sentralbord</w:t>
                </w:r>
              </w:p>
            </w:tc>
            <w:tc>
              <w:tcPr>
                <w:tcW w:w="2124" w:type="dxa"/>
              </w:tcPr>
              <w:p w:rsidR="00092751" w:rsidRDefault="008F100A" w:rsidP="00092751">
                <w:pPr>
                  <w:pStyle w:val="BodyText"/>
                </w:pPr>
                <w:r>
                  <w:t>22 84 29 00</w:t>
                </w:r>
              </w:p>
            </w:tc>
          </w:tr>
          <w:tr w:rsidR="00092751" w:rsidRPr="00FF4024" w:rsidTr="00092751">
            <w:tc>
              <w:tcPr>
                <w:tcW w:w="1514" w:type="dxa"/>
              </w:tcPr>
              <w:p w:rsidR="00092751" w:rsidRDefault="008F100A" w:rsidP="00092751">
                <w:pPr>
                  <w:pStyle w:val="BodyText"/>
                  <w:tabs>
                    <w:tab w:val="left" w:pos="77"/>
                  </w:tabs>
                  <w:jc w:val="left"/>
                </w:pPr>
                <w:r>
                  <w:t>Telefaks</w:t>
                </w:r>
              </w:p>
            </w:tc>
            <w:tc>
              <w:tcPr>
                <w:tcW w:w="2124" w:type="dxa"/>
              </w:tcPr>
              <w:p w:rsidR="00092751" w:rsidRDefault="008F100A" w:rsidP="00092751">
                <w:pPr>
                  <w:pStyle w:val="BodyText"/>
                </w:pPr>
                <w:r>
                  <w:t>22 84 29 01</w:t>
                </w:r>
              </w:p>
            </w:tc>
          </w:tr>
          <w:tr w:rsidR="00092751" w:rsidRPr="00D542D4" w:rsidTr="00092751">
            <w:tc>
              <w:tcPr>
                <w:tcW w:w="1514" w:type="dxa"/>
              </w:tcPr>
              <w:p w:rsidR="00092751" w:rsidRDefault="008F100A" w:rsidP="00092751">
                <w:pPr>
                  <w:pStyle w:val="BodyText"/>
                  <w:tabs>
                    <w:tab w:val="left" w:pos="77"/>
                  </w:tabs>
                  <w:jc w:val="left"/>
                </w:pPr>
                <w:r>
                  <w:t>Internett</w:t>
                </w:r>
              </w:p>
            </w:tc>
            <w:tc>
              <w:tcPr>
                <w:tcW w:w="2124" w:type="dxa"/>
              </w:tcPr>
              <w:p w:rsidR="00092751" w:rsidRDefault="008F100A" w:rsidP="00092751">
                <w:pPr>
                  <w:pStyle w:val="BodyText"/>
                </w:pPr>
                <w:r>
                  <w:t>http://www.jussbuss.no</w:t>
                </w:r>
              </w:p>
            </w:tc>
          </w:tr>
        </w:tbl>
        <w:p w:rsidR="00092751" w:rsidRPr="00D542D4" w:rsidRDefault="00092751" w:rsidP="00092751">
          <w:pPr>
            <w:pStyle w:val="Header"/>
            <w:jc w:val="right"/>
            <w:rPr>
              <w:noProof/>
              <w:lang w:eastAsia="en-US"/>
            </w:rPr>
          </w:pPr>
        </w:p>
      </w:tc>
    </w:tr>
    <w:tr w:rsidR="00092751" w:rsidTr="00092751">
      <w:tc>
        <w:tcPr>
          <w:tcW w:w="2938" w:type="dxa"/>
          <w:tcBorders>
            <w:top w:val="single" w:sz="4" w:space="0" w:color="auto"/>
            <w:left w:val="nil"/>
            <w:bottom w:val="nil"/>
            <w:right w:val="nil"/>
          </w:tcBorders>
        </w:tcPr>
        <w:p w:rsidR="00092751" w:rsidRDefault="00092751" w:rsidP="00092751">
          <w:pPr>
            <w:pStyle w:val="BodyText"/>
            <w:jc w:val="left"/>
          </w:pPr>
        </w:p>
      </w:tc>
      <w:tc>
        <w:tcPr>
          <w:tcW w:w="2689" w:type="dxa"/>
          <w:tcBorders>
            <w:top w:val="single" w:sz="4" w:space="0" w:color="auto"/>
            <w:left w:val="nil"/>
            <w:bottom w:val="nil"/>
            <w:right w:val="nil"/>
          </w:tcBorders>
        </w:tcPr>
        <w:p w:rsidR="00092751" w:rsidRDefault="00092751" w:rsidP="00092751">
          <w:pPr>
            <w:pStyle w:val="BodyText"/>
            <w:jc w:val="left"/>
          </w:pPr>
        </w:p>
      </w:tc>
      <w:tc>
        <w:tcPr>
          <w:tcW w:w="4479" w:type="dxa"/>
          <w:tcBorders>
            <w:top w:val="single" w:sz="4" w:space="0" w:color="auto"/>
            <w:left w:val="nil"/>
            <w:bottom w:val="nil"/>
            <w:right w:val="nil"/>
          </w:tcBorders>
        </w:tcPr>
        <w:p w:rsidR="00092751" w:rsidRDefault="00092751" w:rsidP="00092751">
          <w:pPr>
            <w:pStyle w:val="BodyText"/>
          </w:pPr>
        </w:p>
      </w:tc>
    </w:tr>
  </w:tbl>
  <w:p w:rsidR="00092751" w:rsidRPr="00735EB5" w:rsidRDefault="00092751" w:rsidP="00092751">
    <w:pPr>
      <w:pStyle w:val="Header"/>
      <w:ind w:right="5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25"/>
    <w:rsid w:val="00005BA4"/>
    <w:rsid w:val="00012965"/>
    <w:rsid w:val="00092751"/>
    <w:rsid w:val="00111E47"/>
    <w:rsid w:val="0015218B"/>
    <w:rsid w:val="002B4F25"/>
    <w:rsid w:val="003D5517"/>
    <w:rsid w:val="00407B68"/>
    <w:rsid w:val="004F625C"/>
    <w:rsid w:val="00545CAF"/>
    <w:rsid w:val="005620AE"/>
    <w:rsid w:val="005A39F2"/>
    <w:rsid w:val="00681D59"/>
    <w:rsid w:val="007313B0"/>
    <w:rsid w:val="007635EB"/>
    <w:rsid w:val="00766F31"/>
    <w:rsid w:val="00782AA1"/>
    <w:rsid w:val="007C4AE8"/>
    <w:rsid w:val="007D3B8B"/>
    <w:rsid w:val="00816C75"/>
    <w:rsid w:val="00821D39"/>
    <w:rsid w:val="008542CB"/>
    <w:rsid w:val="008E40A2"/>
    <w:rsid w:val="008F100A"/>
    <w:rsid w:val="008F55B3"/>
    <w:rsid w:val="00924974"/>
    <w:rsid w:val="009824D7"/>
    <w:rsid w:val="00A85BD3"/>
    <w:rsid w:val="00AE0380"/>
    <w:rsid w:val="00C66FC5"/>
    <w:rsid w:val="00C70D2A"/>
    <w:rsid w:val="00CB45E5"/>
    <w:rsid w:val="00D45D58"/>
    <w:rsid w:val="00D64C58"/>
    <w:rsid w:val="00DF12EE"/>
    <w:rsid w:val="00E007E5"/>
    <w:rsid w:val="00E3435A"/>
    <w:rsid w:val="00E91334"/>
    <w:rsid w:val="00F02E68"/>
    <w:rsid w:val="00F30985"/>
    <w:rsid w:val="00F4307D"/>
    <w:rsid w:val="00F97A5F"/>
    <w:rsid w:val="00FB53C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25"/>
    <w:pPr>
      <w:spacing w:after="0" w:line="240" w:lineRule="auto"/>
    </w:pPr>
    <w:rPr>
      <w:rFonts w:ascii="Times New Roman" w:eastAsia="Times New Roman" w:hAnsi="Times New Roman" w:cs="Times New Roman"/>
      <w:sz w:val="20"/>
      <w:szCs w:val="20"/>
      <w:lang w:val="nb-NO" w:eastAsia="nb-NO"/>
    </w:rPr>
  </w:style>
  <w:style w:type="paragraph" w:styleId="Heading2">
    <w:name w:val="heading 2"/>
    <w:basedOn w:val="Normal"/>
    <w:next w:val="Normal"/>
    <w:link w:val="Heading2Char"/>
    <w:qFormat/>
    <w:rsid w:val="002B4F25"/>
    <w:pPr>
      <w:keepNext/>
      <w:tabs>
        <w:tab w:val="left" w:pos="314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F25"/>
    <w:rPr>
      <w:rFonts w:ascii="Times New Roman" w:eastAsia="Times New Roman" w:hAnsi="Times New Roman" w:cs="Times New Roman"/>
      <w:b/>
      <w:sz w:val="24"/>
      <w:szCs w:val="20"/>
      <w:lang w:val="nb-NO" w:eastAsia="nb-NO"/>
    </w:rPr>
  </w:style>
  <w:style w:type="paragraph" w:styleId="Header">
    <w:name w:val="header"/>
    <w:basedOn w:val="Normal"/>
    <w:link w:val="HeaderChar"/>
    <w:rsid w:val="002B4F25"/>
    <w:pPr>
      <w:tabs>
        <w:tab w:val="center" w:pos="4536"/>
        <w:tab w:val="right" w:pos="9072"/>
      </w:tabs>
    </w:pPr>
  </w:style>
  <w:style w:type="character" w:customStyle="1" w:styleId="HeaderChar">
    <w:name w:val="Header Char"/>
    <w:basedOn w:val="DefaultParagraphFont"/>
    <w:link w:val="Header"/>
    <w:rsid w:val="002B4F25"/>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2B4F25"/>
    <w:pPr>
      <w:tabs>
        <w:tab w:val="center" w:pos="4536"/>
        <w:tab w:val="right" w:pos="9072"/>
      </w:tabs>
    </w:pPr>
  </w:style>
  <w:style w:type="character" w:customStyle="1" w:styleId="FooterChar">
    <w:name w:val="Footer Char"/>
    <w:basedOn w:val="DefaultParagraphFont"/>
    <w:link w:val="Footer"/>
    <w:uiPriority w:val="99"/>
    <w:rsid w:val="002B4F25"/>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2B4F25"/>
    <w:pPr>
      <w:jc w:val="right"/>
    </w:pPr>
  </w:style>
  <w:style w:type="character" w:customStyle="1" w:styleId="BodyTextChar">
    <w:name w:val="Body Text Char"/>
    <w:basedOn w:val="DefaultParagraphFont"/>
    <w:link w:val="BodyText"/>
    <w:rsid w:val="002B4F25"/>
    <w:rPr>
      <w:rFonts w:ascii="Times New Roman" w:eastAsia="Times New Roman" w:hAnsi="Times New Roman" w:cs="Times New Roman"/>
      <w:sz w:val="20"/>
      <w:szCs w:val="20"/>
      <w:lang w:val="nb-NO" w:eastAsia="nb-NO"/>
    </w:rPr>
  </w:style>
  <w:style w:type="paragraph" w:styleId="Caption">
    <w:name w:val="caption"/>
    <w:basedOn w:val="Normal"/>
    <w:next w:val="Normal"/>
    <w:qFormat/>
    <w:rsid w:val="002B4F25"/>
    <w:pPr>
      <w:tabs>
        <w:tab w:val="left" w:pos="7920"/>
      </w:tabs>
    </w:pPr>
    <w:rPr>
      <w:sz w:val="24"/>
    </w:rPr>
  </w:style>
  <w:style w:type="character" w:styleId="Hyperlink">
    <w:name w:val="Hyperlink"/>
    <w:basedOn w:val="DefaultParagraphFont"/>
    <w:rsid w:val="002B4F25"/>
    <w:rPr>
      <w:color w:val="0000FF" w:themeColor="hyperlink"/>
      <w:u w:val="single"/>
    </w:rPr>
  </w:style>
  <w:style w:type="paragraph" w:styleId="NormalWeb">
    <w:name w:val="Normal (Web)"/>
    <w:basedOn w:val="Normal"/>
    <w:uiPriority w:val="99"/>
    <w:unhideWhenUsed/>
    <w:rsid w:val="002B4F25"/>
    <w:pPr>
      <w:spacing w:before="100" w:beforeAutospacing="1" w:after="100" w:afterAutospacing="1"/>
    </w:pPr>
    <w:rPr>
      <w:sz w:val="24"/>
      <w:szCs w:val="24"/>
      <w:lang w:val="en-US" w:eastAsia="en-US"/>
    </w:rPr>
  </w:style>
  <w:style w:type="character" w:styleId="Strong">
    <w:name w:val="Strong"/>
    <w:basedOn w:val="DefaultParagraphFont"/>
    <w:uiPriority w:val="22"/>
    <w:qFormat/>
    <w:rsid w:val="002B4F25"/>
    <w:rPr>
      <w:b/>
      <w:bCs/>
    </w:rPr>
  </w:style>
  <w:style w:type="paragraph" w:styleId="BalloonText">
    <w:name w:val="Balloon Text"/>
    <w:basedOn w:val="Normal"/>
    <w:link w:val="BalloonTextChar"/>
    <w:uiPriority w:val="99"/>
    <w:semiHidden/>
    <w:unhideWhenUsed/>
    <w:rsid w:val="002B4F25"/>
    <w:rPr>
      <w:rFonts w:ascii="Tahoma" w:hAnsi="Tahoma" w:cs="Tahoma"/>
      <w:sz w:val="16"/>
      <w:szCs w:val="16"/>
    </w:rPr>
  </w:style>
  <w:style w:type="character" w:customStyle="1" w:styleId="BalloonTextChar">
    <w:name w:val="Balloon Text Char"/>
    <w:basedOn w:val="DefaultParagraphFont"/>
    <w:link w:val="BalloonText"/>
    <w:uiPriority w:val="99"/>
    <w:semiHidden/>
    <w:rsid w:val="002B4F25"/>
    <w:rPr>
      <w:rFonts w:ascii="Tahoma" w:eastAsia="Times New Roman" w:hAnsi="Tahoma" w:cs="Tahoma"/>
      <w:sz w:val="16"/>
      <w:szCs w:val="16"/>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25"/>
    <w:pPr>
      <w:spacing w:after="0" w:line="240" w:lineRule="auto"/>
    </w:pPr>
    <w:rPr>
      <w:rFonts w:ascii="Times New Roman" w:eastAsia="Times New Roman" w:hAnsi="Times New Roman" w:cs="Times New Roman"/>
      <w:sz w:val="20"/>
      <w:szCs w:val="20"/>
      <w:lang w:val="nb-NO" w:eastAsia="nb-NO"/>
    </w:rPr>
  </w:style>
  <w:style w:type="paragraph" w:styleId="Heading2">
    <w:name w:val="heading 2"/>
    <w:basedOn w:val="Normal"/>
    <w:next w:val="Normal"/>
    <w:link w:val="Heading2Char"/>
    <w:qFormat/>
    <w:rsid w:val="002B4F25"/>
    <w:pPr>
      <w:keepNext/>
      <w:tabs>
        <w:tab w:val="left" w:pos="314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F25"/>
    <w:rPr>
      <w:rFonts w:ascii="Times New Roman" w:eastAsia="Times New Roman" w:hAnsi="Times New Roman" w:cs="Times New Roman"/>
      <w:b/>
      <w:sz w:val="24"/>
      <w:szCs w:val="20"/>
      <w:lang w:val="nb-NO" w:eastAsia="nb-NO"/>
    </w:rPr>
  </w:style>
  <w:style w:type="paragraph" w:styleId="Header">
    <w:name w:val="header"/>
    <w:basedOn w:val="Normal"/>
    <w:link w:val="HeaderChar"/>
    <w:rsid w:val="002B4F25"/>
    <w:pPr>
      <w:tabs>
        <w:tab w:val="center" w:pos="4536"/>
        <w:tab w:val="right" w:pos="9072"/>
      </w:tabs>
    </w:pPr>
  </w:style>
  <w:style w:type="character" w:customStyle="1" w:styleId="HeaderChar">
    <w:name w:val="Header Char"/>
    <w:basedOn w:val="DefaultParagraphFont"/>
    <w:link w:val="Header"/>
    <w:rsid w:val="002B4F25"/>
    <w:rPr>
      <w:rFonts w:ascii="Times New Roman" w:eastAsia="Times New Roman" w:hAnsi="Times New Roman" w:cs="Times New Roman"/>
      <w:sz w:val="20"/>
      <w:szCs w:val="20"/>
      <w:lang w:val="nb-NO" w:eastAsia="nb-NO"/>
    </w:rPr>
  </w:style>
  <w:style w:type="paragraph" w:styleId="Footer">
    <w:name w:val="footer"/>
    <w:basedOn w:val="Normal"/>
    <w:link w:val="FooterChar"/>
    <w:uiPriority w:val="99"/>
    <w:rsid w:val="002B4F25"/>
    <w:pPr>
      <w:tabs>
        <w:tab w:val="center" w:pos="4536"/>
        <w:tab w:val="right" w:pos="9072"/>
      </w:tabs>
    </w:pPr>
  </w:style>
  <w:style w:type="character" w:customStyle="1" w:styleId="FooterChar">
    <w:name w:val="Footer Char"/>
    <w:basedOn w:val="DefaultParagraphFont"/>
    <w:link w:val="Footer"/>
    <w:uiPriority w:val="99"/>
    <w:rsid w:val="002B4F25"/>
    <w:rPr>
      <w:rFonts w:ascii="Times New Roman" w:eastAsia="Times New Roman" w:hAnsi="Times New Roman" w:cs="Times New Roman"/>
      <w:sz w:val="20"/>
      <w:szCs w:val="20"/>
      <w:lang w:val="nb-NO" w:eastAsia="nb-NO"/>
    </w:rPr>
  </w:style>
  <w:style w:type="paragraph" w:styleId="BodyText">
    <w:name w:val="Body Text"/>
    <w:basedOn w:val="Normal"/>
    <w:link w:val="BodyTextChar"/>
    <w:rsid w:val="002B4F25"/>
    <w:pPr>
      <w:jc w:val="right"/>
    </w:pPr>
  </w:style>
  <w:style w:type="character" w:customStyle="1" w:styleId="BodyTextChar">
    <w:name w:val="Body Text Char"/>
    <w:basedOn w:val="DefaultParagraphFont"/>
    <w:link w:val="BodyText"/>
    <w:rsid w:val="002B4F25"/>
    <w:rPr>
      <w:rFonts w:ascii="Times New Roman" w:eastAsia="Times New Roman" w:hAnsi="Times New Roman" w:cs="Times New Roman"/>
      <w:sz w:val="20"/>
      <w:szCs w:val="20"/>
      <w:lang w:val="nb-NO" w:eastAsia="nb-NO"/>
    </w:rPr>
  </w:style>
  <w:style w:type="paragraph" w:styleId="Caption">
    <w:name w:val="caption"/>
    <w:basedOn w:val="Normal"/>
    <w:next w:val="Normal"/>
    <w:qFormat/>
    <w:rsid w:val="002B4F25"/>
    <w:pPr>
      <w:tabs>
        <w:tab w:val="left" w:pos="7920"/>
      </w:tabs>
    </w:pPr>
    <w:rPr>
      <w:sz w:val="24"/>
    </w:rPr>
  </w:style>
  <w:style w:type="character" w:styleId="Hyperlink">
    <w:name w:val="Hyperlink"/>
    <w:basedOn w:val="DefaultParagraphFont"/>
    <w:rsid w:val="002B4F25"/>
    <w:rPr>
      <w:color w:val="0000FF" w:themeColor="hyperlink"/>
      <w:u w:val="single"/>
    </w:rPr>
  </w:style>
  <w:style w:type="paragraph" w:styleId="NormalWeb">
    <w:name w:val="Normal (Web)"/>
    <w:basedOn w:val="Normal"/>
    <w:uiPriority w:val="99"/>
    <w:unhideWhenUsed/>
    <w:rsid w:val="002B4F25"/>
    <w:pPr>
      <w:spacing w:before="100" w:beforeAutospacing="1" w:after="100" w:afterAutospacing="1"/>
    </w:pPr>
    <w:rPr>
      <w:sz w:val="24"/>
      <w:szCs w:val="24"/>
      <w:lang w:val="en-US" w:eastAsia="en-US"/>
    </w:rPr>
  </w:style>
  <w:style w:type="character" w:styleId="Strong">
    <w:name w:val="Strong"/>
    <w:basedOn w:val="DefaultParagraphFont"/>
    <w:uiPriority w:val="22"/>
    <w:qFormat/>
    <w:rsid w:val="002B4F25"/>
    <w:rPr>
      <w:b/>
      <w:bCs/>
    </w:rPr>
  </w:style>
  <w:style w:type="paragraph" w:styleId="BalloonText">
    <w:name w:val="Balloon Text"/>
    <w:basedOn w:val="Normal"/>
    <w:link w:val="BalloonTextChar"/>
    <w:uiPriority w:val="99"/>
    <w:semiHidden/>
    <w:unhideWhenUsed/>
    <w:rsid w:val="002B4F25"/>
    <w:rPr>
      <w:rFonts w:ascii="Tahoma" w:hAnsi="Tahoma" w:cs="Tahoma"/>
      <w:sz w:val="16"/>
      <w:szCs w:val="16"/>
    </w:rPr>
  </w:style>
  <w:style w:type="character" w:customStyle="1" w:styleId="BalloonTextChar">
    <w:name w:val="Balloon Text Char"/>
    <w:basedOn w:val="DefaultParagraphFont"/>
    <w:link w:val="BalloonText"/>
    <w:uiPriority w:val="99"/>
    <w:semiHidden/>
    <w:rsid w:val="002B4F25"/>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4044">
      <w:bodyDiv w:val="1"/>
      <w:marLeft w:val="0"/>
      <w:marRight w:val="0"/>
      <w:marTop w:val="0"/>
      <w:marBottom w:val="0"/>
      <w:divBdr>
        <w:top w:val="none" w:sz="0" w:space="0" w:color="auto"/>
        <w:left w:val="none" w:sz="0" w:space="0" w:color="auto"/>
        <w:bottom w:val="none" w:sz="0" w:space="0" w:color="auto"/>
        <w:right w:val="none" w:sz="0" w:space="0" w:color="auto"/>
      </w:divBdr>
    </w:div>
    <w:div w:id="2145537895">
      <w:bodyDiv w:val="1"/>
      <w:marLeft w:val="0"/>
      <w:marRight w:val="0"/>
      <w:marTop w:val="0"/>
      <w:marBottom w:val="0"/>
      <w:divBdr>
        <w:top w:val="none" w:sz="0" w:space="0" w:color="auto"/>
        <w:left w:val="none" w:sz="0" w:space="0" w:color="auto"/>
        <w:bottom w:val="none" w:sz="0" w:space="0" w:color="auto"/>
        <w:right w:val="none" w:sz="0" w:space="0" w:color="auto"/>
      </w:divBdr>
      <w:divsChild>
        <w:div w:id="1571883335">
          <w:marLeft w:val="0"/>
          <w:marRight w:val="0"/>
          <w:marTop w:val="0"/>
          <w:marBottom w:val="0"/>
          <w:divBdr>
            <w:top w:val="none" w:sz="0" w:space="0" w:color="auto"/>
            <w:left w:val="none" w:sz="0" w:space="0" w:color="auto"/>
            <w:bottom w:val="none" w:sz="0" w:space="0" w:color="auto"/>
            <w:right w:val="none" w:sz="0" w:space="0" w:color="auto"/>
          </w:divBdr>
          <w:divsChild>
            <w:div w:id="29303633">
              <w:marLeft w:val="0"/>
              <w:marRight w:val="0"/>
              <w:marTop w:val="0"/>
              <w:marBottom w:val="0"/>
              <w:divBdr>
                <w:top w:val="none" w:sz="0" w:space="0" w:color="auto"/>
                <w:left w:val="none" w:sz="0" w:space="0" w:color="auto"/>
                <w:bottom w:val="none" w:sz="0" w:space="0" w:color="auto"/>
                <w:right w:val="none" w:sz="0" w:space="0" w:color="auto"/>
              </w:divBdr>
              <w:divsChild>
                <w:div w:id="618874404">
                  <w:marLeft w:val="0"/>
                  <w:marRight w:val="0"/>
                  <w:marTop w:val="0"/>
                  <w:marBottom w:val="0"/>
                  <w:divBdr>
                    <w:top w:val="none" w:sz="0" w:space="0" w:color="auto"/>
                    <w:left w:val="none" w:sz="0" w:space="0" w:color="auto"/>
                    <w:bottom w:val="none" w:sz="0" w:space="0" w:color="auto"/>
                    <w:right w:val="none" w:sz="0" w:space="0" w:color="auto"/>
                  </w:divBdr>
                  <w:divsChild>
                    <w:div w:id="1044987906">
                      <w:marLeft w:val="0"/>
                      <w:marRight w:val="0"/>
                      <w:marTop w:val="0"/>
                      <w:marBottom w:val="0"/>
                      <w:divBdr>
                        <w:top w:val="none" w:sz="0" w:space="0" w:color="auto"/>
                        <w:left w:val="none" w:sz="0" w:space="0" w:color="auto"/>
                        <w:bottom w:val="none" w:sz="0" w:space="0" w:color="auto"/>
                        <w:right w:val="none" w:sz="0" w:space="0" w:color="auto"/>
                      </w:divBdr>
                      <w:divsChild>
                        <w:div w:id="1283538433">
                          <w:marLeft w:val="0"/>
                          <w:marRight w:val="0"/>
                          <w:marTop w:val="0"/>
                          <w:marBottom w:val="0"/>
                          <w:divBdr>
                            <w:top w:val="none" w:sz="0" w:space="0" w:color="auto"/>
                            <w:left w:val="none" w:sz="0" w:space="0" w:color="auto"/>
                            <w:bottom w:val="none" w:sz="0" w:space="0" w:color="auto"/>
                            <w:right w:val="none" w:sz="0" w:space="0" w:color="auto"/>
                          </w:divBdr>
                          <w:divsChild>
                            <w:div w:id="40639505">
                              <w:marLeft w:val="0"/>
                              <w:marRight w:val="0"/>
                              <w:marTop w:val="0"/>
                              <w:marBottom w:val="0"/>
                              <w:divBdr>
                                <w:top w:val="none" w:sz="0" w:space="0" w:color="auto"/>
                                <w:left w:val="none" w:sz="0" w:space="0" w:color="auto"/>
                                <w:bottom w:val="none" w:sz="0" w:space="0" w:color="auto"/>
                                <w:right w:val="none" w:sz="0" w:space="0" w:color="auto"/>
                              </w:divBdr>
                              <w:divsChild>
                                <w:div w:id="1651977359">
                                  <w:marLeft w:val="0"/>
                                  <w:marRight w:val="0"/>
                                  <w:marTop w:val="0"/>
                                  <w:marBottom w:val="0"/>
                                  <w:divBdr>
                                    <w:top w:val="none" w:sz="0" w:space="0" w:color="auto"/>
                                    <w:left w:val="none" w:sz="0" w:space="0" w:color="auto"/>
                                    <w:bottom w:val="none" w:sz="0" w:space="0" w:color="auto"/>
                                    <w:right w:val="none" w:sz="0" w:space="0" w:color="auto"/>
                                  </w:divBdr>
                                  <w:divsChild>
                                    <w:div w:id="237401649">
                                      <w:marLeft w:val="0"/>
                                      <w:marRight w:val="0"/>
                                      <w:marTop w:val="0"/>
                                      <w:marBottom w:val="0"/>
                                      <w:divBdr>
                                        <w:top w:val="none" w:sz="0" w:space="0" w:color="auto"/>
                                        <w:left w:val="none" w:sz="0" w:space="0" w:color="auto"/>
                                        <w:bottom w:val="none" w:sz="0" w:space="0" w:color="auto"/>
                                        <w:right w:val="none" w:sz="0" w:space="0" w:color="auto"/>
                                      </w:divBdr>
                                      <w:divsChild>
                                        <w:div w:id="4328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jussbuss.no"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6F3C-AB00-4BB5-89A6-FBD6E733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1027</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espenwi_loc</dc:creator>
  <cp:lastModifiedBy>Erling Fasting</cp:lastModifiedBy>
  <cp:revision>8</cp:revision>
  <cp:lastPrinted>2012-11-23T13:14:00Z</cp:lastPrinted>
  <dcterms:created xsi:type="dcterms:W3CDTF">2012-11-23T10:14:00Z</dcterms:created>
  <dcterms:modified xsi:type="dcterms:W3CDTF">2012-11-23T14:42:00Z</dcterms:modified>
</cp:coreProperties>
</file>