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FC" w:rsidRDefault="00AA5BFC">
      <w:bookmarkStart w:id="0" w:name="_GoBack"/>
      <w:bookmarkEnd w:id="0"/>
    </w:p>
    <w:tbl>
      <w:tblPr>
        <w:tblW w:w="9923" w:type="dxa"/>
        <w:tblInd w:w="70" w:type="dxa"/>
        <w:tblCellMar>
          <w:left w:w="70" w:type="dxa"/>
          <w:right w:w="70" w:type="dxa"/>
        </w:tblCellMar>
        <w:tblLook w:val="04A0" w:firstRow="1" w:lastRow="0" w:firstColumn="1" w:lastColumn="0" w:noHBand="0" w:noVBand="1"/>
      </w:tblPr>
      <w:tblGrid>
        <w:gridCol w:w="6390"/>
        <w:gridCol w:w="3533"/>
      </w:tblGrid>
      <w:tr w:rsidR="00B87F95" w:rsidTr="00B87F95">
        <w:trPr>
          <w:trHeight w:val="875"/>
        </w:trPr>
        <w:tc>
          <w:tcPr>
            <w:tcW w:w="6390" w:type="dxa"/>
            <w:hideMark/>
          </w:tcPr>
          <w:p w:rsidR="00B87F95" w:rsidRDefault="00B87F95">
            <w:pPr>
              <w:tabs>
                <w:tab w:val="left" w:pos="7920"/>
              </w:tabs>
              <w:spacing w:line="276" w:lineRule="auto"/>
              <w:jc w:val="both"/>
              <w:rPr>
                <w:b/>
                <w:bCs/>
                <w:sz w:val="24"/>
                <w:szCs w:val="24"/>
              </w:rPr>
            </w:pPr>
          </w:p>
        </w:tc>
        <w:tc>
          <w:tcPr>
            <w:tcW w:w="3533" w:type="dxa"/>
            <w:hideMark/>
          </w:tcPr>
          <w:p w:rsidR="00B87F95" w:rsidRDefault="00B87F95">
            <w:pPr>
              <w:tabs>
                <w:tab w:val="left" w:pos="7380"/>
              </w:tabs>
              <w:spacing w:line="0" w:lineRule="atLeast"/>
              <w:jc w:val="both"/>
              <w:rPr>
                <w:b/>
                <w:bCs/>
              </w:rPr>
            </w:pPr>
            <w:r>
              <w:rPr>
                <w:b/>
                <w:bCs/>
              </w:rPr>
              <w:t xml:space="preserve">Oslo, </w:t>
            </w:r>
            <w:r w:rsidR="00FE356C">
              <w:rPr>
                <w:b/>
                <w:bCs/>
              </w:rPr>
              <w:fldChar w:fldCharType="begin"/>
            </w:r>
            <w:r>
              <w:rPr>
                <w:b/>
                <w:bCs/>
              </w:rPr>
              <w:instrText xml:space="preserve"> TIME \@ "dddd, d. MMMM yyyy" </w:instrText>
            </w:r>
            <w:r w:rsidR="00FE356C">
              <w:rPr>
                <w:b/>
                <w:bCs/>
              </w:rPr>
              <w:fldChar w:fldCharType="separate"/>
            </w:r>
            <w:r w:rsidR="001D6A58">
              <w:rPr>
                <w:b/>
                <w:bCs/>
                <w:noProof/>
              </w:rPr>
              <w:t>torsdag, 7. juni 2012</w:t>
            </w:r>
            <w:r w:rsidR="00FE356C">
              <w:rPr>
                <w:b/>
                <w:bCs/>
              </w:rPr>
              <w:fldChar w:fldCharType="end"/>
            </w:r>
          </w:p>
          <w:p w:rsidR="00B87F95" w:rsidRDefault="001D2171">
            <w:pPr>
              <w:tabs>
                <w:tab w:val="left" w:pos="7380"/>
              </w:tabs>
              <w:spacing w:line="0" w:lineRule="atLeast"/>
              <w:jc w:val="both"/>
            </w:pPr>
            <w:r>
              <w:t>Vår ref.: 895/THB</w:t>
            </w:r>
          </w:p>
          <w:p w:rsidR="00B87F95" w:rsidRDefault="00B87F95">
            <w:pPr>
              <w:tabs>
                <w:tab w:val="left" w:pos="7920"/>
              </w:tabs>
              <w:spacing w:line="276" w:lineRule="auto"/>
              <w:jc w:val="both"/>
              <w:rPr>
                <w:b/>
                <w:bCs/>
                <w:sz w:val="24"/>
                <w:szCs w:val="24"/>
              </w:rPr>
            </w:pPr>
            <w:r>
              <w:rPr>
                <w:u w:val="single"/>
              </w:rPr>
              <w:t>Må alltid oppgis.</w:t>
            </w:r>
          </w:p>
        </w:tc>
      </w:tr>
    </w:tbl>
    <w:p w:rsidR="00B87F95" w:rsidRDefault="00B87F95" w:rsidP="00B87F95">
      <w:pPr>
        <w:jc w:val="both"/>
        <w:rPr>
          <w:b/>
          <w:sz w:val="24"/>
          <w:szCs w:val="24"/>
        </w:rPr>
      </w:pPr>
    </w:p>
    <w:p w:rsidR="0087529E" w:rsidRDefault="0087529E" w:rsidP="00B87F95">
      <w:pPr>
        <w:jc w:val="both"/>
        <w:rPr>
          <w:b/>
          <w:sz w:val="24"/>
          <w:szCs w:val="24"/>
        </w:rPr>
      </w:pPr>
    </w:p>
    <w:p w:rsidR="00820ED0" w:rsidRDefault="00820ED0" w:rsidP="00B87F95">
      <w:pPr>
        <w:jc w:val="both"/>
        <w:rPr>
          <w:b/>
          <w:sz w:val="24"/>
          <w:szCs w:val="24"/>
        </w:rPr>
      </w:pPr>
    </w:p>
    <w:p w:rsidR="00B87F95" w:rsidRDefault="00B87F95" w:rsidP="00B87F95">
      <w:pPr>
        <w:rPr>
          <w:b/>
          <w:sz w:val="28"/>
          <w:szCs w:val="28"/>
        </w:rPr>
      </w:pPr>
    </w:p>
    <w:p w:rsidR="00CF6E74" w:rsidRPr="00AA5BFC" w:rsidRDefault="00AA5BFC" w:rsidP="00346915">
      <w:pPr>
        <w:rPr>
          <w:b/>
          <w:sz w:val="24"/>
          <w:szCs w:val="24"/>
        </w:rPr>
      </w:pPr>
      <w:r>
        <w:rPr>
          <w:b/>
          <w:sz w:val="24"/>
          <w:szCs w:val="24"/>
        </w:rPr>
        <w:t xml:space="preserve">HØRING- VEILEDER: </w:t>
      </w:r>
      <w:r w:rsidRPr="00AA5BFC">
        <w:rPr>
          <w:b/>
          <w:sz w:val="24"/>
          <w:szCs w:val="24"/>
        </w:rPr>
        <w:t>HELSE OG OMSORGSTJENESTER TIL INNSATTE I FENGSEL</w:t>
      </w:r>
    </w:p>
    <w:p w:rsidR="00BF7DD7" w:rsidRDefault="004B05F6" w:rsidP="00460658">
      <w:pPr>
        <w:tabs>
          <w:tab w:val="left" w:pos="5693"/>
        </w:tabs>
        <w:rPr>
          <w:i/>
          <w:sz w:val="24"/>
          <w:szCs w:val="24"/>
        </w:rPr>
      </w:pPr>
      <w:r>
        <w:rPr>
          <w:i/>
          <w:sz w:val="24"/>
          <w:szCs w:val="24"/>
        </w:rPr>
        <w:tab/>
      </w:r>
    </w:p>
    <w:p w:rsidR="0087529E" w:rsidRDefault="00820ED0" w:rsidP="00820ED0">
      <w:pPr>
        <w:rPr>
          <w:sz w:val="24"/>
          <w:szCs w:val="24"/>
        </w:rPr>
      </w:pPr>
      <w:r>
        <w:rPr>
          <w:sz w:val="24"/>
          <w:szCs w:val="24"/>
        </w:rPr>
        <w:t xml:space="preserve">Det vises til høringsbrev av 16.04.2012. </w:t>
      </w:r>
      <w:r w:rsidR="00787E97">
        <w:rPr>
          <w:sz w:val="24"/>
          <w:szCs w:val="24"/>
        </w:rPr>
        <w:t xml:space="preserve">Innledningsvis ønsker </w:t>
      </w:r>
      <w:r>
        <w:rPr>
          <w:sz w:val="24"/>
          <w:szCs w:val="24"/>
        </w:rPr>
        <w:t xml:space="preserve">Juss-Buss </w:t>
      </w:r>
      <w:r w:rsidR="00787E97">
        <w:rPr>
          <w:sz w:val="24"/>
          <w:szCs w:val="24"/>
        </w:rPr>
        <w:t>å presisere at</w:t>
      </w:r>
      <w:r>
        <w:rPr>
          <w:sz w:val="24"/>
          <w:szCs w:val="24"/>
        </w:rPr>
        <w:t xml:space="preserve"> det er uheldig at høringen kun ble sendt t</w:t>
      </w:r>
      <w:r w:rsidR="00787E97">
        <w:rPr>
          <w:sz w:val="24"/>
          <w:szCs w:val="24"/>
        </w:rPr>
        <w:t>il et begrenset antall høringsi</w:t>
      </w:r>
      <w:r>
        <w:rPr>
          <w:sz w:val="24"/>
          <w:szCs w:val="24"/>
        </w:rPr>
        <w:t xml:space="preserve">nstanser, </w:t>
      </w:r>
      <w:r w:rsidR="00787E97">
        <w:rPr>
          <w:sz w:val="24"/>
          <w:szCs w:val="24"/>
        </w:rPr>
        <w:t xml:space="preserve">med en svært kort svarfrist. Da veilederen </w:t>
      </w:r>
      <w:r>
        <w:rPr>
          <w:sz w:val="24"/>
          <w:szCs w:val="24"/>
        </w:rPr>
        <w:t xml:space="preserve">er av stor betydning for gjennomføringen av helsetjenester i fengselet, </w:t>
      </w:r>
      <w:r w:rsidR="00787E97">
        <w:rPr>
          <w:sz w:val="24"/>
          <w:szCs w:val="24"/>
        </w:rPr>
        <w:t>er det</w:t>
      </w:r>
      <w:r>
        <w:rPr>
          <w:sz w:val="24"/>
          <w:szCs w:val="24"/>
        </w:rPr>
        <w:t xml:space="preserve"> viktig at man får innspill </w:t>
      </w:r>
      <w:r w:rsidR="00BA0514">
        <w:rPr>
          <w:sz w:val="24"/>
          <w:szCs w:val="24"/>
        </w:rPr>
        <w:t>fra forskjellige</w:t>
      </w:r>
      <w:r w:rsidR="0087529E">
        <w:rPr>
          <w:sz w:val="24"/>
          <w:szCs w:val="24"/>
        </w:rPr>
        <w:t xml:space="preserve"> organisasjoner som kan bidra med ulike perspektiver.</w:t>
      </w:r>
      <w:r w:rsidR="00177215">
        <w:rPr>
          <w:sz w:val="24"/>
          <w:szCs w:val="24"/>
        </w:rPr>
        <w:t xml:space="preserve"> Juss-Buss har ikke lyktes med å komme i kontakt med Kirsti Mikalsen som er ansvarlig for høringen, og vi har derfor ikke fått godkjennelse til å komme med en </w:t>
      </w:r>
      <w:proofErr w:type="spellStart"/>
      <w:r w:rsidR="00177215">
        <w:rPr>
          <w:sz w:val="24"/>
          <w:szCs w:val="24"/>
        </w:rPr>
        <w:t>høringsuttalese</w:t>
      </w:r>
      <w:proofErr w:type="spellEnd"/>
      <w:r w:rsidR="00177215">
        <w:rPr>
          <w:sz w:val="24"/>
          <w:szCs w:val="24"/>
        </w:rPr>
        <w:t xml:space="preserve">. Vi har likevel valgt å sende inn våre synspunkter, og vi håper dere tar dere tid til å se på dette. </w:t>
      </w:r>
    </w:p>
    <w:p w:rsidR="00820ED0" w:rsidRDefault="00820ED0" w:rsidP="00820ED0">
      <w:pPr>
        <w:rPr>
          <w:b/>
          <w:sz w:val="24"/>
          <w:szCs w:val="24"/>
        </w:rPr>
      </w:pPr>
    </w:p>
    <w:p w:rsidR="00820ED0" w:rsidRPr="001D2171" w:rsidRDefault="00BA0514" w:rsidP="00820ED0">
      <w:pPr>
        <w:rPr>
          <w:b/>
          <w:sz w:val="24"/>
          <w:szCs w:val="24"/>
        </w:rPr>
      </w:pPr>
      <w:r>
        <w:rPr>
          <w:b/>
          <w:sz w:val="24"/>
          <w:szCs w:val="24"/>
        </w:rPr>
        <w:t xml:space="preserve">1. </w:t>
      </w:r>
      <w:r w:rsidR="00820ED0" w:rsidRPr="001D2171">
        <w:rPr>
          <w:b/>
          <w:sz w:val="24"/>
          <w:szCs w:val="24"/>
        </w:rPr>
        <w:t>Innledning</w:t>
      </w:r>
    </w:p>
    <w:p w:rsidR="00820ED0" w:rsidRDefault="00820ED0" w:rsidP="00820ED0">
      <w:pPr>
        <w:tabs>
          <w:tab w:val="left" w:pos="7380"/>
        </w:tabs>
        <w:spacing w:line="276" w:lineRule="auto"/>
        <w:rPr>
          <w:bCs/>
          <w:sz w:val="24"/>
          <w:szCs w:val="24"/>
        </w:rPr>
      </w:pPr>
      <w:r w:rsidRPr="00F115CF">
        <w:rPr>
          <w:bCs/>
          <w:sz w:val="24"/>
          <w:szCs w:val="24"/>
        </w:rPr>
        <w:t>Juss-Buss er en fr</w:t>
      </w:r>
      <w:r w:rsidR="00787E97">
        <w:rPr>
          <w:bCs/>
          <w:sz w:val="24"/>
          <w:szCs w:val="24"/>
        </w:rPr>
        <w:t>ivillig rettshjelpsorganisasjon</w:t>
      </w:r>
      <w:r w:rsidRPr="00F115CF">
        <w:rPr>
          <w:bCs/>
          <w:sz w:val="24"/>
          <w:szCs w:val="24"/>
        </w:rPr>
        <w:t xml:space="preserve"> drevet av studenter tilknyttet Universitetet i Oslo. Juss-Buss har </w:t>
      </w:r>
      <w:r w:rsidRPr="00ED5345">
        <w:rPr>
          <w:bCs/>
          <w:sz w:val="24"/>
          <w:szCs w:val="24"/>
        </w:rPr>
        <w:t>over 50 saksmottak i fengsel hvert år og tar årlig i mot ca. 530 henvendelser vedrørende fengselsrett og straffegjennomføring. Gjennom vår praksis har vi o</w:t>
      </w:r>
      <w:r>
        <w:rPr>
          <w:bCs/>
          <w:sz w:val="24"/>
          <w:szCs w:val="24"/>
        </w:rPr>
        <w:t xml:space="preserve">pparbeidet oss bred erfaring på </w:t>
      </w:r>
      <w:r w:rsidRPr="00ED5345">
        <w:rPr>
          <w:bCs/>
          <w:sz w:val="24"/>
          <w:szCs w:val="24"/>
        </w:rPr>
        <w:t xml:space="preserve">området. </w:t>
      </w:r>
    </w:p>
    <w:p w:rsidR="00820ED0" w:rsidRDefault="00820ED0" w:rsidP="00820ED0">
      <w:pPr>
        <w:autoSpaceDE w:val="0"/>
        <w:autoSpaceDN w:val="0"/>
        <w:adjustRightInd w:val="0"/>
        <w:rPr>
          <w:rFonts w:eastAsiaTheme="minorHAnsi"/>
          <w:sz w:val="24"/>
          <w:szCs w:val="24"/>
          <w:lang w:eastAsia="en-US"/>
        </w:rPr>
      </w:pPr>
    </w:p>
    <w:p w:rsidR="00820ED0" w:rsidRPr="00346915" w:rsidRDefault="00820ED0" w:rsidP="00820ED0">
      <w:pPr>
        <w:autoSpaceDE w:val="0"/>
        <w:autoSpaceDN w:val="0"/>
        <w:adjustRightInd w:val="0"/>
        <w:rPr>
          <w:rFonts w:eastAsiaTheme="minorHAnsi"/>
          <w:sz w:val="24"/>
          <w:szCs w:val="24"/>
          <w:lang w:eastAsia="en-US"/>
        </w:rPr>
      </w:pPr>
      <w:r w:rsidRPr="00346915">
        <w:rPr>
          <w:rFonts w:eastAsiaTheme="minorHAnsi"/>
          <w:sz w:val="24"/>
          <w:szCs w:val="24"/>
          <w:lang w:eastAsia="en-US"/>
        </w:rPr>
        <w:t>På bakgrunn av dette vil fengselsgruppa på Juss-Buss komme med noen bemerkninger til</w:t>
      </w:r>
    </w:p>
    <w:p w:rsidR="0087529E" w:rsidRDefault="00820ED0" w:rsidP="00820ED0">
      <w:pPr>
        <w:pStyle w:val="CommentText"/>
        <w:spacing w:line="276" w:lineRule="auto"/>
        <w:rPr>
          <w:rFonts w:eastAsiaTheme="minorHAnsi"/>
          <w:sz w:val="24"/>
          <w:szCs w:val="24"/>
          <w:lang w:eastAsia="en-US"/>
        </w:rPr>
      </w:pPr>
      <w:r w:rsidRPr="00346915">
        <w:rPr>
          <w:rFonts w:eastAsiaTheme="minorHAnsi"/>
          <w:sz w:val="24"/>
          <w:szCs w:val="24"/>
          <w:lang w:eastAsia="en-US"/>
        </w:rPr>
        <w:t>høringsbrevet.</w:t>
      </w:r>
    </w:p>
    <w:p w:rsidR="00AA5BFC" w:rsidRDefault="00AA5BFC" w:rsidP="00460658">
      <w:pPr>
        <w:tabs>
          <w:tab w:val="left" w:pos="5693"/>
        </w:tabs>
        <w:rPr>
          <w:i/>
          <w:sz w:val="24"/>
          <w:szCs w:val="24"/>
        </w:rPr>
      </w:pPr>
    </w:p>
    <w:p w:rsidR="00AA5BFC" w:rsidRDefault="00BA0514" w:rsidP="00460658">
      <w:pPr>
        <w:tabs>
          <w:tab w:val="left" w:pos="5693"/>
        </w:tabs>
        <w:rPr>
          <w:b/>
          <w:sz w:val="24"/>
          <w:szCs w:val="24"/>
        </w:rPr>
      </w:pPr>
      <w:r>
        <w:rPr>
          <w:b/>
          <w:sz w:val="24"/>
          <w:szCs w:val="24"/>
        </w:rPr>
        <w:t xml:space="preserve">2. </w:t>
      </w:r>
      <w:r w:rsidR="00820ED0">
        <w:rPr>
          <w:b/>
          <w:sz w:val="24"/>
          <w:szCs w:val="24"/>
        </w:rPr>
        <w:t>Generelle bemerkninger</w:t>
      </w:r>
    </w:p>
    <w:p w:rsidR="00810DD1" w:rsidRDefault="00787E97" w:rsidP="00810DD1">
      <w:pPr>
        <w:tabs>
          <w:tab w:val="left" w:pos="5693"/>
        </w:tabs>
        <w:rPr>
          <w:sz w:val="24"/>
          <w:szCs w:val="24"/>
        </w:rPr>
      </w:pPr>
      <w:r>
        <w:rPr>
          <w:sz w:val="24"/>
          <w:szCs w:val="24"/>
        </w:rPr>
        <w:t>Juss-Buss mener det er viktig at sykdomsbehandling anerkjennes som en sentral del av rehabiliteringsarbeidet</w:t>
      </w:r>
      <w:r w:rsidR="0087529E">
        <w:rPr>
          <w:sz w:val="24"/>
          <w:szCs w:val="24"/>
        </w:rPr>
        <w:t xml:space="preserve"> innenfor kriminalomsorgen</w:t>
      </w:r>
      <w:r>
        <w:rPr>
          <w:sz w:val="24"/>
          <w:szCs w:val="24"/>
        </w:rPr>
        <w:t>, og er positive til at veilederen setter fokus på dette.</w:t>
      </w:r>
      <w:r w:rsidR="0087529E">
        <w:rPr>
          <w:sz w:val="24"/>
          <w:szCs w:val="24"/>
        </w:rPr>
        <w:t xml:space="preserve"> Videre er det positivt at man tar stilling til de europeiske fengselsreglene, og forsøker </w:t>
      </w:r>
      <w:r w:rsidR="00E15154">
        <w:rPr>
          <w:sz w:val="24"/>
          <w:szCs w:val="24"/>
        </w:rPr>
        <w:t>å innrette</w:t>
      </w:r>
      <w:r w:rsidR="00BA0514">
        <w:rPr>
          <w:sz w:val="24"/>
          <w:szCs w:val="24"/>
        </w:rPr>
        <w:t xml:space="preserve"> en praksis i tråd med disse anbefalingene</w:t>
      </w:r>
      <w:r w:rsidR="00810DD1">
        <w:rPr>
          <w:sz w:val="24"/>
          <w:szCs w:val="24"/>
        </w:rPr>
        <w:t xml:space="preserve"> for å sikre de innsatte en minimumsstandard</w:t>
      </w:r>
      <w:r w:rsidR="00884246">
        <w:rPr>
          <w:sz w:val="24"/>
          <w:szCs w:val="24"/>
        </w:rPr>
        <w:t xml:space="preserve"> av rettigheter</w:t>
      </w:r>
      <w:r w:rsidR="00810DD1">
        <w:rPr>
          <w:sz w:val="24"/>
          <w:szCs w:val="24"/>
        </w:rPr>
        <w:t>.</w:t>
      </w:r>
    </w:p>
    <w:p w:rsidR="0087529E" w:rsidRDefault="00810DD1" w:rsidP="00460658">
      <w:pPr>
        <w:tabs>
          <w:tab w:val="left" w:pos="5693"/>
        </w:tabs>
        <w:rPr>
          <w:sz w:val="24"/>
          <w:szCs w:val="24"/>
        </w:rPr>
      </w:pPr>
      <w:r>
        <w:rPr>
          <w:sz w:val="24"/>
          <w:szCs w:val="24"/>
        </w:rPr>
        <w:br/>
        <w:t xml:space="preserve">Imidlertid er det </w:t>
      </w:r>
      <w:r w:rsidR="00967955">
        <w:rPr>
          <w:sz w:val="24"/>
          <w:szCs w:val="24"/>
        </w:rPr>
        <w:t xml:space="preserve">etter vår mening </w:t>
      </w:r>
      <w:r>
        <w:rPr>
          <w:sz w:val="24"/>
          <w:szCs w:val="24"/>
        </w:rPr>
        <w:t xml:space="preserve">et gjennomgående problem </w:t>
      </w:r>
      <w:r w:rsidR="00967955">
        <w:rPr>
          <w:sz w:val="24"/>
          <w:szCs w:val="24"/>
        </w:rPr>
        <w:t xml:space="preserve">at anbefalingene er </w:t>
      </w:r>
      <w:r w:rsidR="00D9182C">
        <w:rPr>
          <w:sz w:val="24"/>
          <w:szCs w:val="24"/>
        </w:rPr>
        <w:t xml:space="preserve">lite presise og </w:t>
      </w:r>
      <w:r w:rsidR="00B41074">
        <w:rPr>
          <w:sz w:val="24"/>
          <w:szCs w:val="24"/>
        </w:rPr>
        <w:t xml:space="preserve">uklart </w:t>
      </w:r>
      <w:r w:rsidR="00884246">
        <w:rPr>
          <w:sz w:val="24"/>
          <w:szCs w:val="24"/>
        </w:rPr>
        <w:t>formulert. V</w:t>
      </w:r>
      <w:r w:rsidR="00967955">
        <w:rPr>
          <w:sz w:val="24"/>
          <w:szCs w:val="24"/>
        </w:rPr>
        <w:t xml:space="preserve">i mener det må komme </w:t>
      </w:r>
      <w:r w:rsidR="00B41074">
        <w:rPr>
          <w:sz w:val="24"/>
          <w:szCs w:val="24"/>
        </w:rPr>
        <w:t xml:space="preserve">tydeligere </w:t>
      </w:r>
      <w:r w:rsidR="00967955">
        <w:rPr>
          <w:sz w:val="24"/>
          <w:szCs w:val="24"/>
        </w:rPr>
        <w:t>frem hv</w:t>
      </w:r>
      <w:r w:rsidR="00D9182C">
        <w:rPr>
          <w:sz w:val="24"/>
          <w:szCs w:val="24"/>
        </w:rPr>
        <w:t>a slags</w:t>
      </w:r>
      <w:r w:rsidR="00967955">
        <w:rPr>
          <w:sz w:val="24"/>
          <w:szCs w:val="24"/>
        </w:rPr>
        <w:t xml:space="preserve"> praksis som </w:t>
      </w:r>
      <w:r w:rsidR="00884246">
        <w:rPr>
          <w:sz w:val="24"/>
          <w:szCs w:val="24"/>
        </w:rPr>
        <w:t>skal være retningsgivende i de enkelte situasjonene.</w:t>
      </w:r>
    </w:p>
    <w:p w:rsidR="00473BE9" w:rsidRDefault="00473BE9" w:rsidP="00460658">
      <w:pPr>
        <w:tabs>
          <w:tab w:val="left" w:pos="5693"/>
        </w:tabs>
        <w:rPr>
          <w:b/>
          <w:sz w:val="24"/>
          <w:szCs w:val="24"/>
        </w:rPr>
      </w:pPr>
    </w:p>
    <w:p w:rsidR="00787E97" w:rsidRDefault="00BA0514" w:rsidP="00460658">
      <w:pPr>
        <w:tabs>
          <w:tab w:val="left" w:pos="5693"/>
        </w:tabs>
        <w:rPr>
          <w:b/>
          <w:sz w:val="24"/>
          <w:szCs w:val="24"/>
        </w:rPr>
      </w:pPr>
      <w:r>
        <w:rPr>
          <w:b/>
          <w:sz w:val="24"/>
          <w:szCs w:val="24"/>
        </w:rPr>
        <w:t>3</w:t>
      </w:r>
      <w:r w:rsidR="00787E97">
        <w:rPr>
          <w:b/>
          <w:sz w:val="24"/>
          <w:szCs w:val="24"/>
        </w:rPr>
        <w:t>. Saksbehandling</w:t>
      </w:r>
    </w:p>
    <w:p w:rsidR="00787E97" w:rsidRPr="001B3011" w:rsidRDefault="00BA0514" w:rsidP="00460658">
      <w:pPr>
        <w:tabs>
          <w:tab w:val="left" w:pos="5693"/>
        </w:tabs>
        <w:rPr>
          <w:i/>
          <w:sz w:val="24"/>
          <w:szCs w:val="24"/>
        </w:rPr>
      </w:pPr>
      <w:r w:rsidRPr="001B3011">
        <w:rPr>
          <w:i/>
          <w:sz w:val="24"/>
          <w:szCs w:val="24"/>
        </w:rPr>
        <w:t>3</w:t>
      </w:r>
      <w:r w:rsidR="00787E97" w:rsidRPr="001B3011">
        <w:rPr>
          <w:i/>
          <w:sz w:val="24"/>
          <w:szCs w:val="24"/>
        </w:rPr>
        <w:t>.1 Rutiner</w:t>
      </w:r>
    </w:p>
    <w:p w:rsidR="00884246" w:rsidRDefault="00F97FA7" w:rsidP="00F97FA7">
      <w:pPr>
        <w:tabs>
          <w:tab w:val="left" w:pos="5693"/>
        </w:tabs>
        <w:rPr>
          <w:sz w:val="24"/>
          <w:szCs w:val="24"/>
        </w:rPr>
      </w:pPr>
      <w:r>
        <w:rPr>
          <w:sz w:val="24"/>
          <w:szCs w:val="24"/>
        </w:rPr>
        <w:t xml:space="preserve">Juss-Buss er positive til muligheten for å ta uenigheter mellom fengselsledelsen og fengselshelsetjenesten til behandling </w:t>
      </w:r>
      <w:r w:rsidR="00E15154">
        <w:rPr>
          <w:sz w:val="24"/>
          <w:szCs w:val="24"/>
        </w:rPr>
        <w:t>hos kriminalomsorgens regionaldirektør og fylkes</w:t>
      </w:r>
      <w:r w:rsidR="00884246">
        <w:rPr>
          <w:sz w:val="24"/>
          <w:szCs w:val="24"/>
        </w:rPr>
        <w:t>legen jf. punkt 2.7.</w:t>
      </w:r>
      <w:r w:rsidR="006E2F61">
        <w:rPr>
          <w:sz w:val="24"/>
          <w:szCs w:val="24"/>
        </w:rPr>
        <w:t>1. Vi mener det er viktig at det foreligger en reell adgang for</w:t>
      </w:r>
      <w:r w:rsidR="00884246">
        <w:rPr>
          <w:sz w:val="24"/>
          <w:szCs w:val="24"/>
        </w:rPr>
        <w:t xml:space="preserve"> overprøving </w:t>
      </w:r>
      <w:r w:rsidR="006E2F61">
        <w:rPr>
          <w:sz w:val="24"/>
          <w:szCs w:val="24"/>
        </w:rPr>
        <w:t>av fengselsledelsens avgjørelse ved konflikt med helsetjenesten, og fengselet bør derfor være forpliktet til å sende slike saker til behandling på regionalt nivå.</w:t>
      </w:r>
    </w:p>
    <w:p w:rsidR="00884246" w:rsidRDefault="00884246" w:rsidP="00F97FA7">
      <w:pPr>
        <w:tabs>
          <w:tab w:val="left" w:pos="5693"/>
        </w:tabs>
        <w:rPr>
          <w:sz w:val="24"/>
          <w:szCs w:val="24"/>
        </w:rPr>
      </w:pPr>
    </w:p>
    <w:p w:rsidR="00F97FA7" w:rsidRDefault="006E2F61" w:rsidP="00F97FA7">
      <w:pPr>
        <w:tabs>
          <w:tab w:val="left" w:pos="5693"/>
        </w:tabs>
        <w:rPr>
          <w:sz w:val="24"/>
          <w:szCs w:val="24"/>
        </w:rPr>
      </w:pPr>
      <w:r>
        <w:rPr>
          <w:sz w:val="24"/>
          <w:szCs w:val="24"/>
        </w:rPr>
        <w:lastRenderedPageBreak/>
        <w:t xml:space="preserve">I denne forbindelse savner Juss-Buss en </w:t>
      </w:r>
      <w:r w:rsidR="00F97FA7">
        <w:rPr>
          <w:sz w:val="24"/>
          <w:szCs w:val="24"/>
        </w:rPr>
        <w:t>avklari</w:t>
      </w:r>
      <w:r w:rsidR="001B3011">
        <w:rPr>
          <w:sz w:val="24"/>
          <w:szCs w:val="24"/>
        </w:rPr>
        <w:t>ng knyttet til hvor stor vekt de</w:t>
      </w:r>
      <w:r w:rsidR="00F97FA7">
        <w:rPr>
          <w:sz w:val="24"/>
          <w:szCs w:val="24"/>
        </w:rPr>
        <w:t xml:space="preserve"> helsemessige forholdene skal tillegges når en sak skal behandles av regionaldirektør og fylkeslegen. Det må også settes et krav til hvor lang saksbehandlingstid som er akseptabelt før endelig avgjørelse fattes av regionalt nivå. Ettersom dette knytter seg til den innsattes helsetilstand, bør det settes en kort frist for endelig avgjørelse. </w:t>
      </w:r>
    </w:p>
    <w:p w:rsidR="00F97FA7" w:rsidRDefault="00F97FA7" w:rsidP="00460658">
      <w:pPr>
        <w:tabs>
          <w:tab w:val="left" w:pos="5693"/>
        </w:tabs>
        <w:rPr>
          <w:b/>
          <w:sz w:val="24"/>
          <w:szCs w:val="24"/>
        </w:rPr>
      </w:pPr>
    </w:p>
    <w:p w:rsidR="00787E97" w:rsidRPr="001B3011" w:rsidRDefault="00BA0514" w:rsidP="00460658">
      <w:pPr>
        <w:tabs>
          <w:tab w:val="left" w:pos="5693"/>
        </w:tabs>
        <w:rPr>
          <w:i/>
          <w:sz w:val="24"/>
          <w:szCs w:val="24"/>
        </w:rPr>
      </w:pPr>
      <w:r w:rsidRPr="001B3011">
        <w:rPr>
          <w:i/>
          <w:sz w:val="24"/>
          <w:szCs w:val="24"/>
        </w:rPr>
        <w:t>3</w:t>
      </w:r>
      <w:r w:rsidR="00787E97" w:rsidRPr="001B3011">
        <w:rPr>
          <w:i/>
          <w:sz w:val="24"/>
          <w:szCs w:val="24"/>
        </w:rPr>
        <w:t>.2 Kartlegging ved innsettelse</w:t>
      </w:r>
    </w:p>
    <w:p w:rsidR="00570C77" w:rsidRDefault="00E15154" w:rsidP="00570C77">
      <w:pPr>
        <w:pStyle w:val="CommentText"/>
        <w:rPr>
          <w:sz w:val="24"/>
          <w:szCs w:val="24"/>
        </w:rPr>
      </w:pPr>
      <w:r>
        <w:rPr>
          <w:sz w:val="24"/>
          <w:szCs w:val="24"/>
        </w:rPr>
        <w:t xml:space="preserve">Under punkt 3.2.6.2 vises det til </w:t>
      </w:r>
      <w:r w:rsidR="00C04919">
        <w:rPr>
          <w:sz w:val="24"/>
          <w:szCs w:val="24"/>
        </w:rPr>
        <w:t xml:space="preserve">de europeiske fengselsreglene punkt 16 </w:t>
      </w:r>
      <w:r w:rsidR="001B3011">
        <w:rPr>
          <w:sz w:val="24"/>
          <w:szCs w:val="24"/>
        </w:rPr>
        <w:t xml:space="preserve">om </w:t>
      </w:r>
      <w:r w:rsidR="00C04919">
        <w:rPr>
          <w:sz w:val="24"/>
          <w:szCs w:val="24"/>
        </w:rPr>
        <w:t xml:space="preserve">at alle innsatte </w:t>
      </w:r>
      <w:r w:rsidR="0090609D" w:rsidRPr="0090609D">
        <w:rPr>
          <w:sz w:val="24"/>
          <w:szCs w:val="24"/>
        </w:rPr>
        <w:t xml:space="preserve">skal </w:t>
      </w:r>
      <w:r w:rsidR="00C04919">
        <w:rPr>
          <w:sz w:val="24"/>
          <w:szCs w:val="24"/>
        </w:rPr>
        <w:t>tilbys en helsekartleggingssamtale</w:t>
      </w:r>
      <w:r w:rsidR="0090609D" w:rsidRPr="0090609D">
        <w:t xml:space="preserve"> </w:t>
      </w:r>
      <w:r w:rsidR="0090609D" w:rsidRPr="0090609D">
        <w:rPr>
          <w:sz w:val="24"/>
          <w:szCs w:val="24"/>
        </w:rPr>
        <w:t>snarest mulig etter innsettelse</w:t>
      </w:r>
      <w:r w:rsidR="00C04919">
        <w:rPr>
          <w:sz w:val="24"/>
          <w:szCs w:val="24"/>
        </w:rPr>
        <w:t xml:space="preserve">. Juss-Buss mener det må komme klarere frem av formuleringen at dette er en ønskelig praksis. Vi viser også til de europeiske fengselsreglene punkt 42.1 som anbefaler at </w:t>
      </w:r>
      <w:r w:rsidR="00570C77" w:rsidRPr="00570C77">
        <w:rPr>
          <w:i/>
          <w:sz w:val="23"/>
          <w:szCs w:val="23"/>
        </w:rPr>
        <w:t>«[l]egen, eller en kvalifisert sykepleier som rapporterer til legen, skal møte alle innsatte umiddelbart etter fengsling, og skal undersøke dem med mindre dette åpenbart er unødvendig»</w:t>
      </w:r>
      <w:r w:rsidR="00570C77">
        <w:rPr>
          <w:i/>
          <w:sz w:val="23"/>
          <w:szCs w:val="23"/>
        </w:rPr>
        <w:t xml:space="preserve">. </w:t>
      </w:r>
      <w:r w:rsidR="00570C77">
        <w:rPr>
          <w:sz w:val="23"/>
          <w:szCs w:val="23"/>
        </w:rPr>
        <w:t>En medisinsk undersøkelse</w:t>
      </w:r>
      <w:r w:rsidR="00F97FA7">
        <w:rPr>
          <w:sz w:val="24"/>
          <w:szCs w:val="24"/>
        </w:rPr>
        <w:t xml:space="preserve"> er avgjørende for en</w:t>
      </w:r>
      <w:r w:rsidR="00570C77">
        <w:rPr>
          <w:sz w:val="24"/>
          <w:szCs w:val="24"/>
        </w:rPr>
        <w:t xml:space="preserve"> god oppfølgning av innsattes helsetilstand. På denne bakgrunn mener Juss-Buss det må gis en anbefaling om</w:t>
      </w:r>
      <w:r w:rsidR="00AF734E">
        <w:rPr>
          <w:sz w:val="24"/>
          <w:szCs w:val="24"/>
        </w:rPr>
        <w:t xml:space="preserve"> en obligatorisk</w:t>
      </w:r>
      <w:r w:rsidR="00570C77">
        <w:rPr>
          <w:sz w:val="24"/>
          <w:szCs w:val="24"/>
        </w:rPr>
        <w:t xml:space="preserve"> hel</w:t>
      </w:r>
      <w:r w:rsidR="001B3011">
        <w:rPr>
          <w:sz w:val="24"/>
          <w:szCs w:val="24"/>
        </w:rPr>
        <w:t xml:space="preserve">seundersøkelse med det samme vedkommende fengsles. </w:t>
      </w:r>
    </w:p>
    <w:p w:rsidR="0090609D" w:rsidRDefault="0090609D" w:rsidP="00460658">
      <w:pPr>
        <w:tabs>
          <w:tab w:val="left" w:pos="5693"/>
        </w:tabs>
        <w:rPr>
          <w:b/>
          <w:sz w:val="24"/>
          <w:szCs w:val="24"/>
        </w:rPr>
      </w:pPr>
    </w:p>
    <w:p w:rsidR="00787E97" w:rsidRPr="001B3011" w:rsidRDefault="00BA0514" w:rsidP="00460658">
      <w:pPr>
        <w:tabs>
          <w:tab w:val="left" w:pos="5693"/>
        </w:tabs>
        <w:rPr>
          <w:i/>
          <w:sz w:val="24"/>
          <w:szCs w:val="24"/>
        </w:rPr>
      </w:pPr>
      <w:r w:rsidRPr="001B3011">
        <w:rPr>
          <w:i/>
          <w:sz w:val="24"/>
          <w:szCs w:val="24"/>
        </w:rPr>
        <w:t>3</w:t>
      </w:r>
      <w:r w:rsidR="001B3011" w:rsidRPr="001B3011">
        <w:rPr>
          <w:i/>
          <w:sz w:val="24"/>
          <w:szCs w:val="24"/>
        </w:rPr>
        <w:t>.3</w:t>
      </w:r>
      <w:r w:rsidR="00302408" w:rsidRPr="001B3011">
        <w:rPr>
          <w:i/>
          <w:sz w:val="24"/>
          <w:szCs w:val="24"/>
        </w:rPr>
        <w:t xml:space="preserve"> Kontrollorgan</w:t>
      </w:r>
    </w:p>
    <w:p w:rsidR="00B94A01" w:rsidRDefault="00BA0514" w:rsidP="00787E97">
      <w:pPr>
        <w:tabs>
          <w:tab w:val="left" w:pos="5693"/>
        </w:tabs>
        <w:rPr>
          <w:sz w:val="24"/>
          <w:szCs w:val="24"/>
        </w:rPr>
      </w:pPr>
      <w:r>
        <w:rPr>
          <w:sz w:val="24"/>
          <w:szCs w:val="24"/>
        </w:rPr>
        <w:t xml:space="preserve">Under punkt 3.1.6 om innsattes klageadgang vises det til at innsatte </w:t>
      </w:r>
      <w:r w:rsidR="00787E97">
        <w:rPr>
          <w:sz w:val="24"/>
          <w:szCs w:val="24"/>
        </w:rPr>
        <w:t xml:space="preserve">kan klage til Fylkesmannen dersom vedkommende mener han eller hun ikke får nødvendig helsehjelp. </w:t>
      </w:r>
      <w:r w:rsidR="00B94A01">
        <w:rPr>
          <w:sz w:val="24"/>
          <w:szCs w:val="24"/>
        </w:rPr>
        <w:t>Imidlertid er det mange innsatte som ikke makter å ta sin sak videre til et klageorgan. Juss-Buss mener det er viktig at et kontrollorgan oppsøker de innsatte i fengslene på en jevnlig basis</w:t>
      </w:r>
      <w:r w:rsidR="00350626">
        <w:rPr>
          <w:sz w:val="24"/>
          <w:szCs w:val="24"/>
        </w:rPr>
        <w:t>,</w:t>
      </w:r>
      <w:r w:rsidR="00B94A01">
        <w:rPr>
          <w:sz w:val="24"/>
          <w:szCs w:val="24"/>
        </w:rPr>
        <w:t xml:space="preserve"> slik at man kan ta tak i forhold som d</w:t>
      </w:r>
      <w:r w:rsidR="0091197E">
        <w:rPr>
          <w:sz w:val="24"/>
          <w:szCs w:val="24"/>
        </w:rPr>
        <w:t>e innsatte finner problematisk.</w:t>
      </w:r>
    </w:p>
    <w:p w:rsidR="00B94A01" w:rsidRDefault="00B94A01" w:rsidP="00787E97">
      <w:pPr>
        <w:tabs>
          <w:tab w:val="left" w:pos="5693"/>
        </w:tabs>
        <w:rPr>
          <w:sz w:val="24"/>
          <w:szCs w:val="24"/>
        </w:rPr>
      </w:pPr>
    </w:p>
    <w:p w:rsidR="00AF734E" w:rsidRPr="00AF734E" w:rsidRDefault="00AF734E" w:rsidP="00AF734E">
      <w:pPr>
        <w:tabs>
          <w:tab w:val="left" w:pos="5693"/>
        </w:tabs>
        <w:suppressAutoHyphens/>
        <w:spacing w:line="100" w:lineRule="atLeast"/>
        <w:rPr>
          <w:kern w:val="1"/>
          <w:sz w:val="24"/>
          <w:szCs w:val="24"/>
          <w:lang w:eastAsia="hi-IN" w:bidi="hi-IN"/>
        </w:rPr>
      </w:pPr>
      <w:r w:rsidRPr="00AF734E">
        <w:rPr>
          <w:kern w:val="1"/>
          <w:sz w:val="24"/>
          <w:szCs w:val="24"/>
          <w:lang w:eastAsia="hi-IN" w:bidi="hi-IN"/>
        </w:rPr>
        <w:t xml:space="preserve">I dag har man en ordning med tilsynsråd som skal være i tilknytning til den enkelte region. Dette kontrollorganet skal etter straffegjennomføringsloven § 9 føre tilsyn med blant annet behandlingen av de innsatte. Vi erfarer at tilsynsrådene fungerer i varierende grad med tanke på kvalitet, omfang og tilgjengelighet, og opplever derfor at det er vanskelig å gi de innsatte konkret veiledning om hva de har å forholde seg til når det gjelder ordningen. Tilsynsrådet bør være et etablert og stabilt kontrollorgan som kan sørge for at man har en riktig praktisering av regelverket. Dette er særlig viktig i helsesaker. </w:t>
      </w:r>
    </w:p>
    <w:p w:rsidR="00D3570D" w:rsidRDefault="00D3570D" w:rsidP="00787E97">
      <w:pPr>
        <w:tabs>
          <w:tab w:val="left" w:pos="5693"/>
        </w:tabs>
        <w:rPr>
          <w:sz w:val="24"/>
          <w:szCs w:val="24"/>
        </w:rPr>
      </w:pPr>
    </w:p>
    <w:p w:rsidR="00787E97" w:rsidRDefault="0091197E" w:rsidP="00787E97">
      <w:pPr>
        <w:tabs>
          <w:tab w:val="left" w:pos="5693"/>
        </w:tabs>
        <w:rPr>
          <w:sz w:val="24"/>
          <w:szCs w:val="24"/>
        </w:rPr>
      </w:pPr>
      <w:r>
        <w:rPr>
          <w:sz w:val="24"/>
          <w:szCs w:val="24"/>
        </w:rPr>
        <w:t xml:space="preserve">I retningslinjene til straffegjennomføringsloven står det at minst ett av rådsmedlemmene bør være eller ha vært dommer, og at de øvrige medlemmene bør representere ulike yrkesgrupper. </w:t>
      </w:r>
      <w:r w:rsidR="00787E97">
        <w:rPr>
          <w:sz w:val="24"/>
          <w:szCs w:val="24"/>
        </w:rPr>
        <w:t xml:space="preserve">Juss-Buss mener </w:t>
      </w:r>
      <w:r w:rsidR="00302408">
        <w:rPr>
          <w:sz w:val="24"/>
          <w:szCs w:val="24"/>
        </w:rPr>
        <w:t xml:space="preserve">det bør gis en anbefaling om at minst </w:t>
      </w:r>
      <w:r w:rsidR="00787E97">
        <w:rPr>
          <w:sz w:val="24"/>
          <w:szCs w:val="24"/>
        </w:rPr>
        <w:t xml:space="preserve">ett av </w:t>
      </w:r>
      <w:r w:rsidR="00302408">
        <w:rPr>
          <w:sz w:val="24"/>
          <w:szCs w:val="24"/>
        </w:rPr>
        <w:t>medlemmene</w:t>
      </w:r>
      <w:r w:rsidR="00787E97">
        <w:rPr>
          <w:sz w:val="24"/>
          <w:szCs w:val="24"/>
        </w:rPr>
        <w:t xml:space="preserve"> bør ha helsefaglig bakgrunn. Dette vil </w:t>
      </w:r>
      <w:r w:rsidR="00AF734E">
        <w:rPr>
          <w:sz w:val="24"/>
          <w:szCs w:val="24"/>
        </w:rPr>
        <w:t xml:space="preserve">kunne </w:t>
      </w:r>
      <w:r w:rsidR="00787E97">
        <w:rPr>
          <w:sz w:val="24"/>
          <w:szCs w:val="24"/>
        </w:rPr>
        <w:t>legge det nødvendige grunnlaget for kyndige vurderinger av helsetilbudet som gis</w:t>
      </w:r>
      <w:r w:rsidR="00EC6BA9">
        <w:rPr>
          <w:sz w:val="24"/>
          <w:szCs w:val="24"/>
        </w:rPr>
        <w:t>, både på generell basis og konkret med tanke på den enkelte innsatte.</w:t>
      </w:r>
    </w:p>
    <w:p w:rsidR="0081528D" w:rsidRDefault="0081528D" w:rsidP="00787E97">
      <w:pPr>
        <w:tabs>
          <w:tab w:val="left" w:pos="5693"/>
        </w:tabs>
        <w:rPr>
          <w:sz w:val="24"/>
          <w:szCs w:val="24"/>
        </w:rPr>
      </w:pPr>
    </w:p>
    <w:p w:rsidR="0081528D" w:rsidRDefault="0081528D" w:rsidP="0081528D">
      <w:pPr>
        <w:tabs>
          <w:tab w:val="left" w:pos="5693"/>
        </w:tabs>
        <w:rPr>
          <w:sz w:val="24"/>
          <w:szCs w:val="24"/>
        </w:rPr>
      </w:pPr>
      <w:r>
        <w:rPr>
          <w:sz w:val="24"/>
          <w:szCs w:val="24"/>
        </w:rPr>
        <w:t>For at det skal være en realitet i aktuelle klage- og kontrollorganer</w:t>
      </w:r>
      <w:r w:rsidR="00350626">
        <w:rPr>
          <w:sz w:val="24"/>
          <w:szCs w:val="24"/>
        </w:rPr>
        <w:t>,</w:t>
      </w:r>
      <w:r>
        <w:rPr>
          <w:sz w:val="24"/>
          <w:szCs w:val="24"/>
        </w:rPr>
        <w:t xml:space="preserve"> er det nødvendig at de innsatte gis tilstrekkelig informasjon om muligheten for overprøving av sin sak. Juss-Buss savner at høringen kommer med konkrete anbefalinger for hvordan innsatte skal sikres tilstrekkelig informasjon. </w:t>
      </w:r>
    </w:p>
    <w:p w:rsidR="00787E97" w:rsidRDefault="00787E97" w:rsidP="00460658">
      <w:pPr>
        <w:tabs>
          <w:tab w:val="left" w:pos="5693"/>
        </w:tabs>
        <w:rPr>
          <w:b/>
          <w:sz w:val="24"/>
          <w:szCs w:val="24"/>
        </w:rPr>
      </w:pPr>
    </w:p>
    <w:p w:rsidR="00787E97" w:rsidRDefault="00BA0514" w:rsidP="00460658">
      <w:pPr>
        <w:tabs>
          <w:tab w:val="left" w:pos="5693"/>
        </w:tabs>
        <w:rPr>
          <w:b/>
          <w:sz w:val="24"/>
          <w:szCs w:val="24"/>
        </w:rPr>
      </w:pPr>
      <w:r>
        <w:rPr>
          <w:b/>
          <w:sz w:val="24"/>
          <w:szCs w:val="24"/>
        </w:rPr>
        <w:t>4</w:t>
      </w:r>
      <w:r w:rsidR="00787E97">
        <w:rPr>
          <w:b/>
          <w:sz w:val="24"/>
          <w:szCs w:val="24"/>
        </w:rPr>
        <w:t>. Bemanning og ressursbruk</w:t>
      </w:r>
    </w:p>
    <w:p w:rsidR="00787E97" w:rsidRDefault="00787E97" w:rsidP="00787E97">
      <w:pPr>
        <w:tabs>
          <w:tab w:val="left" w:pos="5693"/>
        </w:tabs>
        <w:rPr>
          <w:sz w:val="24"/>
          <w:szCs w:val="24"/>
        </w:rPr>
      </w:pPr>
      <w:r>
        <w:rPr>
          <w:sz w:val="24"/>
          <w:szCs w:val="24"/>
        </w:rPr>
        <w:t xml:space="preserve">Juss-Buss opplever at det generelt er for lite bemanning i helsetjenesten i fengselet sett i lys av behovet som er foreligger i fangebefolkningen. Erfaringen vår er at det tar lang tid før innsatte får vurdert sin helsesituasjon av fengselslegen. </w:t>
      </w:r>
    </w:p>
    <w:p w:rsidR="00787E97" w:rsidRDefault="00787E97" w:rsidP="00787E97">
      <w:pPr>
        <w:tabs>
          <w:tab w:val="left" w:pos="5693"/>
        </w:tabs>
        <w:rPr>
          <w:sz w:val="24"/>
          <w:szCs w:val="24"/>
        </w:rPr>
      </w:pPr>
    </w:p>
    <w:p w:rsidR="00787E97" w:rsidRPr="00206EA6" w:rsidRDefault="00787E97" w:rsidP="00787E97">
      <w:pPr>
        <w:tabs>
          <w:tab w:val="left" w:pos="5693"/>
        </w:tabs>
        <w:rPr>
          <w:sz w:val="24"/>
          <w:szCs w:val="24"/>
        </w:rPr>
      </w:pPr>
      <w:r>
        <w:rPr>
          <w:sz w:val="24"/>
          <w:szCs w:val="24"/>
        </w:rPr>
        <w:t xml:space="preserve">Problemene rundt mangelfull bemanning gjør seg særlig gjeldende </w:t>
      </w:r>
      <w:r w:rsidR="00AF734E">
        <w:rPr>
          <w:sz w:val="24"/>
          <w:szCs w:val="24"/>
        </w:rPr>
        <w:t>ved</w:t>
      </w:r>
      <w:r>
        <w:rPr>
          <w:sz w:val="24"/>
          <w:szCs w:val="24"/>
        </w:rPr>
        <w:t xml:space="preserve"> det psykiske helsetilbudet. På bakgrunn av mange års erfaring ser vi det psykiske helsetilbudet i fengslene som utilstrekkelig for å dekke det behovet som er tilstede. Som høringsbrevet påpeker, er det ca. tre til fire ganger så mange med psykiske lidelser blant innsatte i fengsel enn i befolkningen for øvrig. Mange innsatte vi har vært </w:t>
      </w:r>
      <w:r>
        <w:rPr>
          <w:sz w:val="24"/>
          <w:szCs w:val="24"/>
        </w:rPr>
        <w:lastRenderedPageBreak/>
        <w:t xml:space="preserve">i </w:t>
      </w:r>
      <w:r w:rsidR="00206EA6">
        <w:rPr>
          <w:sz w:val="24"/>
          <w:szCs w:val="24"/>
        </w:rPr>
        <w:t>kontakt</w:t>
      </w:r>
      <w:r>
        <w:rPr>
          <w:sz w:val="24"/>
          <w:szCs w:val="24"/>
        </w:rPr>
        <w:t xml:space="preserve"> med opplever at de blir satt på lange ventelister med uklar ventetid. </w:t>
      </w:r>
      <w:r w:rsidR="00786E7C">
        <w:rPr>
          <w:sz w:val="24"/>
          <w:szCs w:val="24"/>
        </w:rPr>
        <w:t xml:space="preserve">Lang ventetid samt usikkerhet </w:t>
      </w:r>
      <w:r>
        <w:rPr>
          <w:sz w:val="24"/>
          <w:szCs w:val="24"/>
        </w:rPr>
        <w:t xml:space="preserve">rundt behandlingssituasjonen kan generelt virke forverrende for personer med psykiske problemer og plager. </w:t>
      </w:r>
      <w:r w:rsidR="003D5BAB">
        <w:rPr>
          <w:sz w:val="24"/>
          <w:szCs w:val="24"/>
        </w:rPr>
        <w:t>Omstendighetene rundt gjennomføringen av en fengselsstraff vil klart kunne forsterke det skadelige aspektet for mange innsatte</w:t>
      </w:r>
      <w:r w:rsidR="00786E7C">
        <w:rPr>
          <w:sz w:val="24"/>
          <w:szCs w:val="24"/>
        </w:rPr>
        <w:t>, noe som vil motvirke straffens rehabiliterende hensikt.</w:t>
      </w:r>
      <w:r w:rsidR="003D5BAB">
        <w:rPr>
          <w:sz w:val="24"/>
          <w:szCs w:val="24"/>
        </w:rPr>
        <w:t xml:space="preserve"> </w:t>
      </w:r>
      <w:r>
        <w:rPr>
          <w:sz w:val="24"/>
          <w:szCs w:val="24"/>
        </w:rPr>
        <w:t>Juss-Buss mener derf</w:t>
      </w:r>
      <w:r w:rsidR="00084F1F">
        <w:rPr>
          <w:sz w:val="24"/>
          <w:szCs w:val="24"/>
        </w:rPr>
        <w:t>or det bør oppstilles klare anbefalinger</w:t>
      </w:r>
      <w:r>
        <w:rPr>
          <w:sz w:val="24"/>
          <w:szCs w:val="24"/>
        </w:rPr>
        <w:t xml:space="preserve"> til hvor lenge en innsatt må vente før han eller hun får et faktisk tilbud om psykisk behandling, i form av </w:t>
      </w:r>
      <w:r w:rsidR="00AF734E">
        <w:rPr>
          <w:sz w:val="24"/>
          <w:szCs w:val="24"/>
        </w:rPr>
        <w:t xml:space="preserve">en </w:t>
      </w:r>
      <w:r>
        <w:rPr>
          <w:sz w:val="24"/>
          <w:szCs w:val="24"/>
        </w:rPr>
        <w:t xml:space="preserve">ventetidsgaranti. </w:t>
      </w:r>
      <w:r w:rsidR="00206EA6">
        <w:rPr>
          <w:sz w:val="24"/>
          <w:szCs w:val="24"/>
        </w:rPr>
        <w:t xml:space="preserve">En slik garanti vil medføre en praksis som i større grad vil være i samsvar med de europeiske fengselsreglenes anbefalinger i punkt 47.2 om at </w:t>
      </w:r>
      <w:r w:rsidR="00206EA6" w:rsidRPr="00206EA6">
        <w:rPr>
          <w:i/>
          <w:sz w:val="24"/>
          <w:szCs w:val="24"/>
        </w:rPr>
        <w:t>«</w:t>
      </w:r>
      <w:r w:rsidR="00206EA6" w:rsidRPr="00206EA6">
        <w:rPr>
          <w:i/>
          <w:sz w:val="23"/>
          <w:szCs w:val="23"/>
        </w:rPr>
        <w:t>helsetjeneste skal ha kapasitet for psykiatrisk behandling av alle innsatte som trenger slik behandling»</w:t>
      </w:r>
      <w:r w:rsidR="00206EA6">
        <w:rPr>
          <w:i/>
          <w:sz w:val="23"/>
          <w:szCs w:val="23"/>
        </w:rPr>
        <w:t xml:space="preserve">. </w:t>
      </w:r>
    </w:p>
    <w:p w:rsidR="00787E97" w:rsidRDefault="00787E97" w:rsidP="00460658">
      <w:pPr>
        <w:tabs>
          <w:tab w:val="left" w:pos="5693"/>
        </w:tabs>
        <w:rPr>
          <w:b/>
          <w:sz w:val="24"/>
          <w:szCs w:val="24"/>
        </w:rPr>
      </w:pPr>
    </w:p>
    <w:p w:rsidR="00787E97" w:rsidRDefault="00BA0514" w:rsidP="00460658">
      <w:pPr>
        <w:tabs>
          <w:tab w:val="left" w:pos="5693"/>
        </w:tabs>
        <w:rPr>
          <w:b/>
          <w:sz w:val="24"/>
          <w:szCs w:val="24"/>
        </w:rPr>
      </w:pPr>
      <w:r>
        <w:rPr>
          <w:b/>
          <w:sz w:val="24"/>
          <w:szCs w:val="24"/>
        </w:rPr>
        <w:t>5</w:t>
      </w:r>
      <w:r w:rsidR="00787E97">
        <w:rPr>
          <w:b/>
          <w:sz w:val="24"/>
          <w:szCs w:val="24"/>
        </w:rPr>
        <w:t>. Kompetanse</w:t>
      </w:r>
    </w:p>
    <w:p w:rsidR="00787E97" w:rsidRPr="001B3011" w:rsidRDefault="00BA0514" w:rsidP="00460658">
      <w:pPr>
        <w:tabs>
          <w:tab w:val="left" w:pos="5693"/>
        </w:tabs>
        <w:rPr>
          <w:i/>
          <w:sz w:val="24"/>
          <w:szCs w:val="24"/>
        </w:rPr>
      </w:pPr>
      <w:r w:rsidRPr="001B3011">
        <w:rPr>
          <w:i/>
          <w:sz w:val="24"/>
          <w:szCs w:val="24"/>
        </w:rPr>
        <w:t>5</w:t>
      </w:r>
      <w:r w:rsidR="00787E97" w:rsidRPr="001B3011">
        <w:rPr>
          <w:i/>
          <w:sz w:val="24"/>
          <w:szCs w:val="24"/>
        </w:rPr>
        <w:t>.1 Helsetjenestens kompetanse</w:t>
      </w:r>
    </w:p>
    <w:p w:rsidR="00787E97" w:rsidRPr="00F97FA7" w:rsidRDefault="00206EA6" w:rsidP="00460658">
      <w:pPr>
        <w:tabs>
          <w:tab w:val="left" w:pos="5693"/>
        </w:tabs>
        <w:rPr>
          <w:sz w:val="24"/>
          <w:szCs w:val="24"/>
        </w:rPr>
      </w:pPr>
      <w:r>
        <w:rPr>
          <w:sz w:val="24"/>
          <w:szCs w:val="24"/>
        </w:rPr>
        <w:t>I veilederen punkt 3.2.6.1 anbefales det at fengselsleger gjennomfører et nettkurs som omhandler aktuelle utfo</w:t>
      </w:r>
      <w:r w:rsidR="00BA7121">
        <w:rPr>
          <w:sz w:val="24"/>
          <w:szCs w:val="24"/>
        </w:rPr>
        <w:t xml:space="preserve">rdringer innen fengselsmedisin. </w:t>
      </w:r>
      <w:r w:rsidR="00787E97">
        <w:rPr>
          <w:sz w:val="24"/>
          <w:szCs w:val="24"/>
        </w:rPr>
        <w:t>Juss-buss er positive til at fengselsleger får</w:t>
      </w:r>
      <w:r w:rsidR="00084F1F">
        <w:rPr>
          <w:sz w:val="24"/>
          <w:szCs w:val="24"/>
        </w:rPr>
        <w:t xml:space="preserve"> et slikt tilbud, men etterlyser lignende tiltak for sykepleiere i kriminalomsorgen. Fengselssykepleierne er ofte mer i kontakt med de innsatte enn fengselslegen, og det er derfor viktig at de har gode kunnskaper om pasientgruppen og </w:t>
      </w:r>
      <w:r w:rsidR="00F90154">
        <w:rPr>
          <w:sz w:val="24"/>
          <w:szCs w:val="24"/>
        </w:rPr>
        <w:t xml:space="preserve">om </w:t>
      </w:r>
      <w:r w:rsidR="00AB2E0B">
        <w:rPr>
          <w:sz w:val="24"/>
          <w:szCs w:val="24"/>
        </w:rPr>
        <w:t xml:space="preserve">utfordringer som kan oppstå. </w:t>
      </w:r>
      <w:r w:rsidR="00F97FA7">
        <w:rPr>
          <w:sz w:val="24"/>
          <w:szCs w:val="24"/>
        </w:rPr>
        <w:br/>
      </w:r>
    </w:p>
    <w:p w:rsidR="00787E97" w:rsidRPr="001B3011" w:rsidRDefault="00BA0514" w:rsidP="00787E97">
      <w:pPr>
        <w:tabs>
          <w:tab w:val="left" w:pos="5693"/>
        </w:tabs>
        <w:rPr>
          <w:i/>
          <w:sz w:val="24"/>
          <w:szCs w:val="24"/>
        </w:rPr>
      </w:pPr>
      <w:r w:rsidRPr="001B3011">
        <w:rPr>
          <w:i/>
          <w:sz w:val="24"/>
          <w:szCs w:val="24"/>
        </w:rPr>
        <w:t>5</w:t>
      </w:r>
      <w:r w:rsidR="00787E97" w:rsidRPr="001B3011">
        <w:rPr>
          <w:i/>
          <w:sz w:val="24"/>
          <w:szCs w:val="24"/>
        </w:rPr>
        <w:t xml:space="preserve">.2 Kriminalomsorgens kompetanse </w:t>
      </w:r>
    </w:p>
    <w:p w:rsidR="00787E97" w:rsidRDefault="00787E97" w:rsidP="00787E97">
      <w:pPr>
        <w:tabs>
          <w:tab w:val="left" w:pos="5693"/>
        </w:tabs>
        <w:rPr>
          <w:sz w:val="24"/>
          <w:szCs w:val="24"/>
        </w:rPr>
      </w:pPr>
      <w:r>
        <w:rPr>
          <w:sz w:val="24"/>
          <w:szCs w:val="24"/>
        </w:rPr>
        <w:t>Innsatte har rett til nødvendig</w:t>
      </w:r>
      <w:r w:rsidR="005A0DD3">
        <w:rPr>
          <w:sz w:val="24"/>
          <w:szCs w:val="24"/>
        </w:rPr>
        <w:t>e</w:t>
      </w:r>
      <w:r>
        <w:rPr>
          <w:sz w:val="24"/>
          <w:szCs w:val="24"/>
        </w:rPr>
        <w:t xml:space="preserve"> helse- og</w:t>
      </w:r>
      <w:r w:rsidR="00F97FA7">
        <w:rPr>
          <w:sz w:val="24"/>
          <w:szCs w:val="24"/>
        </w:rPr>
        <w:t xml:space="preserve"> omsorgstjenester fra kommunen. </w:t>
      </w:r>
      <w:r>
        <w:rPr>
          <w:sz w:val="24"/>
          <w:szCs w:val="24"/>
        </w:rPr>
        <w:t xml:space="preserve">Det påpekes imidlertid </w:t>
      </w:r>
      <w:r w:rsidR="00F97FA7">
        <w:rPr>
          <w:sz w:val="24"/>
          <w:szCs w:val="24"/>
        </w:rPr>
        <w:t xml:space="preserve">i veilederen punkt 3.1.1 </w:t>
      </w:r>
      <w:r>
        <w:rPr>
          <w:sz w:val="24"/>
          <w:szCs w:val="24"/>
        </w:rPr>
        <w:t xml:space="preserve">at kriminalomsorgen ikke har kompetanse til å vurdere behovet for helsehjelp, og må derfor rådføre seg med tilgjengelig helsepersonell. </w:t>
      </w:r>
    </w:p>
    <w:p w:rsidR="00787E97" w:rsidRDefault="00787E97" w:rsidP="00787E97">
      <w:pPr>
        <w:tabs>
          <w:tab w:val="left" w:pos="5693"/>
        </w:tabs>
        <w:rPr>
          <w:sz w:val="24"/>
          <w:szCs w:val="24"/>
        </w:rPr>
      </w:pPr>
    </w:p>
    <w:p w:rsidR="00AF734E" w:rsidRDefault="00787E97" w:rsidP="00460658">
      <w:pPr>
        <w:tabs>
          <w:tab w:val="left" w:pos="5693"/>
        </w:tabs>
        <w:rPr>
          <w:sz w:val="24"/>
          <w:szCs w:val="24"/>
        </w:rPr>
      </w:pPr>
      <w:r>
        <w:rPr>
          <w:sz w:val="24"/>
          <w:szCs w:val="24"/>
        </w:rPr>
        <w:t xml:space="preserve">Juss-Buss erfarer at innsatte ofte har problemer med å komme i kontakt med helsetjenesten i fengselet. Ofte skjer dette på bakgrunn av fengselsbetjentenes manglende kompetanse om behovet for helsehjelp. For eksempel opplever innsatte som har etterlyst helsetjenesten at fengselsbetjentene på egen hånd avgjør at det ikke er behov for å tilkalle helsepersonell. </w:t>
      </w:r>
    </w:p>
    <w:p w:rsidR="00AF734E" w:rsidRDefault="00AF734E" w:rsidP="00460658">
      <w:pPr>
        <w:tabs>
          <w:tab w:val="left" w:pos="5693"/>
        </w:tabs>
        <w:rPr>
          <w:sz w:val="24"/>
          <w:szCs w:val="24"/>
        </w:rPr>
      </w:pPr>
    </w:p>
    <w:p w:rsidR="00AA5BFC" w:rsidRPr="00E15154" w:rsidRDefault="00787E97" w:rsidP="00460658">
      <w:pPr>
        <w:tabs>
          <w:tab w:val="left" w:pos="5693"/>
        </w:tabs>
        <w:rPr>
          <w:sz w:val="24"/>
          <w:szCs w:val="24"/>
        </w:rPr>
      </w:pPr>
      <w:r>
        <w:rPr>
          <w:sz w:val="24"/>
          <w:szCs w:val="24"/>
        </w:rPr>
        <w:t xml:space="preserve">Videre har Juss-Buss sett eksempler hvor det åpenbart foreligger </w:t>
      </w:r>
      <w:r w:rsidR="00F97FA7">
        <w:rPr>
          <w:sz w:val="24"/>
          <w:szCs w:val="24"/>
        </w:rPr>
        <w:t>uuttalte</w:t>
      </w:r>
      <w:r>
        <w:rPr>
          <w:sz w:val="24"/>
          <w:szCs w:val="24"/>
        </w:rPr>
        <w:t xml:space="preserve"> behov for helsepersonell, som kriminalomsorgen har unnlatt å fange opp. Vi savner fokus på problematikken rundt at de som har den daglige omgangen med de innsatte, mangler kompetanse til å </w:t>
      </w:r>
      <w:r w:rsidR="00F97FA7">
        <w:rPr>
          <w:sz w:val="24"/>
          <w:szCs w:val="24"/>
        </w:rPr>
        <w:t>vurdere behovet for helsehjelp.</w:t>
      </w:r>
      <w:r w:rsidR="000E3404">
        <w:rPr>
          <w:sz w:val="24"/>
          <w:szCs w:val="24"/>
        </w:rPr>
        <w:t xml:space="preserve"> På bakgrunn av dette etterlyser vi en heving av </w:t>
      </w:r>
      <w:proofErr w:type="spellStart"/>
      <w:r w:rsidR="000E3404">
        <w:rPr>
          <w:sz w:val="24"/>
          <w:szCs w:val="24"/>
        </w:rPr>
        <w:t>kunnskaspsnivået</w:t>
      </w:r>
      <w:proofErr w:type="spellEnd"/>
      <w:r w:rsidR="000E3404">
        <w:rPr>
          <w:sz w:val="24"/>
          <w:szCs w:val="24"/>
        </w:rPr>
        <w:t xml:space="preserve"> til de ansatte i Kriminalomsorgen, slik at de blir satt i stand til å vurdere behovet for helsehjelp.</w:t>
      </w:r>
    </w:p>
    <w:p w:rsidR="00AA5BFC" w:rsidRDefault="00AA5BFC" w:rsidP="00460658">
      <w:pPr>
        <w:tabs>
          <w:tab w:val="left" w:pos="5693"/>
        </w:tabs>
        <w:rPr>
          <w:i/>
          <w:sz w:val="24"/>
          <w:szCs w:val="24"/>
        </w:rPr>
      </w:pPr>
    </w:p>
    <w:p w:rsidR="00E15154" w:rsidRPr="00460658" w:rsidRDefault="00E15154" w:rsidP="00460658">
      <w:pPr>
        <w:tabs>
          <w:tab w:val="left" w:pos="5693"/>
        </w:tabs>
        <w:rPr>
          <w:i/>
          <w:sz w:val="24"/>
          <w:szCs w:val="24"/>
        </w:rPr>
      </w:pPr>
    </w:p>
    <w:p w:rsidR="00B87F95" w:rsidRPr="00ED5345" w:rsidRDefault="00B87F95" w:rsidP="005424D1">
      <w:pPr>
        <w:spacing w:line="276" w:lineRule="auto"/>
        <w:jc w:val="center"/>
        <w:rPr>
          <w:sz w:val="24"/>
          <w:szCs w:val="24"/>
        </w:rPr>
      </w:pPr>
      <w:r w:rsidRPr="00ED5345">
        <w:rPr>
          <w:sz w:val="24"/>
          <w:szCs w:val="24"/>
        </w:rPr>
        <w:t>***</w:t>
      </w:r>
    </w:p>
    <w:p w:rsidR="00072EE6" w:rsidRPr="00ED5345" w:rsidRDefault="00072EE6" w:rsidP="005424D1">
      <w:pPr>
        <w:spacing w:line="276" w:lineRule="auto"/>
        <w:jc w:val="center"/>
        <w:rPr>
          <w:sz w:val="24"/>
          <w:szCs w:val="24"/>
        </w:rPr>
      </w:pPr>
    </w:p>
    <w:p w:rsidR="00B87F95" w:rsidRPr="00ED5345" w:rsidRDefault="00B87F95" w:rsidP="005424D1">
      <w:pPr>
        <w:spacing w:line="276" w:lineRule="auto"/>
        <w:rPr>
          <w:sz w:val="24"/>
          <w:szCs w:val="24"/>
        </w:rPr>
      </w:pPr>
      <w:r w:rsidRPr="00ED5345">
        <w:rPr>
          <w:sz w:val="24"/>
          <w:szCs w:val="24"/>
        </w:rPr>
        <w:t xml:space="preserve">Eventuelle spørsmål kan rettes til </w:t>
      </w:r>
      <w:r w:rsidR="00346915">
        <w:rPr>
          <w:sz w:val="24"/>
          <w:szCs w:val="24"/>
        </w:rPr>
        <w:t>Torunn Hoem Brunsvik</w:t>
      </w:r>
      <w:r w:rsidRPr="00ED5345">
        <w:rPr>
          <w:sz w:val="24"/>
          <w:szCs w:val="24"/>
        </w:rPr>
        <w:t xml:space="preserve">, som kan nås på telefonnummer </w:t>
      </w:r>
    </w:p>
    <w:p w:rsidR="00B87F95" w:rsidRPr="00ED5345" w:rsidRDefault="00346915" w:rsidP="005424D1">
      <w:pPr>
        <w:spacing w:line="276" w:lineRule="auto"/>
        <w:rPr>
          <w:sz w:val="24"/>
          <w:szCs w:val="24"/>
          <w:u w:val="single"/>
        </w:rPr>
      </w:pPr>
      <w:r>
        <w:rPr>
          <w:sz w:val="24"/>
          <w:szCs w:val="24"/>
        </w:rPr>
        <w:t>22 84 29 14</w:t>
      </w:r>
      <w:r w:rsidR="00B87F95" w:rsidRPr="00ED5345">
        <w:rPr>
          <w:sz w:val="24"/>
          <w:szCs w:val="24"/>
        </w:rPr>
        <w:t xml:space="preserve"> alle hverdager mellom kl</w:t>
      </w:r>
      <w:r w:rsidR="00E15154">
        <w:rPr>
          <w:sz w:val="24"/>
          <w:szCs w:val="24"/>
        </w:rPr>
        <w:t>.</w:t>
      </w:r>
      <w:r w:rsidR="00B87F95" w:rsidRPr="00ED5345">
        <w:rPr>
          <w:sz w:val="24"/>
          <w:szCs w:val="24"/>
        </w:rPr>
        <w:t xml:space="preserve"> 10:00 og 15:00, unntatt torsdager.</w:t>
      </w:r>
    </w:p>
    <w:p w:rsidR="00B87F95" w:rsidRPr="00ED5345" w:rsidRDefault="00B87F95" w:rsidP="005424D1">
      <w:pPr>
        <w:spacing w:line="276" w:lineRule="auto"/>
        <w:ind w:right="530"/>
        <w:rPr>
          <w:sz w:val="24"/>
        </w:rPr>
      </w:pPr>
    </w:p>
    <w:p w:rsidR="00072EE6" w:rsidRPr="00ED5345" w:rsidRDefault="00072EE6" w:rsidP="005424D1">
      <w:pPr>
        <w:spacing w:line="276" w:lineRule="auto"/>
        <w:ind w:right="530"/>
        <w:rPr>
          <w:sz w:val="24"/>
        </w:rPr>
      </w:pPr>
      <w:r w:rsidRPr="00ED5345">
        <w:rPr>
          <w:sz w:val="24"/>
        </w:rPr>
        <w:t>Med vennlig hilsen</w:t>
      </w:r>
    </w:p>
    <w:p w:rsidR="00B87F95" w:rsidRPr="00ED5345" w:rsidRDefault="00B87F95" w:rsidP="005424D1">
      <w:pPr>
        <w:spacing w:line="276" w:lineRule="auto"/>
        <w:ind w:right="530"/>
        <w:rPr>
          <w:sz w:val="24"/>
        </w:rPr>
      </w:pPr>
      <w:r w:rsidRPr="00ED5345">
        <w:rPr>
          <w:sz w:val="24"/>
        </w:rPr>
        <w:t>for Juss-Buss, ved fengselsgruppa,</w:t>
      </w:r>
    </w:p>
    <w:p w:rsidR="00B87F95" w:rsidRPr="00ED5345" w:rsidRDefault="00B87F95" w:rsidP="005424D1">
      <w:pPr>
        <w:spacing w:line="276" w:lineRule="auto"/>
        <w:jc w:val="center"/>
        <w:rPr>
          <w:sz w:val="24"/>
          <w:szCs w:val="24"/>
        </w:rPr>
      </w:pPr>
    </w:p>
    <w:p w:rsidR="00B87F95" w:rsidRPr="00ED5345" w:rsidRDefault="00B87F95" w:rsidP="005424D1">
      <w:pPr>
        <w:spacing w:line="276" w:lineRule="auto"/>
        <w:rPr>
          <w:sz w:val="24"/>
          <w:szCs w:val="24"/>
        </w:rPr>
      </w:pPr>
      <w:r w:rsidRPr="00ED5345">
        <w:rPr>
          <w:sz w:val="24"/>
          <w:szCs w:val="24"/>
        </w:rPr>
        <w:t>_________________</w:t>
      </w:r>
      <w:r w:rsidRPr="00ED5345">
        <w:rPr>
          <w:sz w:val="24"/>
          <w:szCs w:val="24"/>
        </w:rPr>
        <w:tab/>
        <w:t xml:space="preserve">          ___________________</w:t>
      </w:r>
      <w:r w:rsidRPr="00ED5345">
        <w:rPr>
          <w:sz w:val="24"/>
          <w:szCs w:val="24"/>
        </w:rPr>
        <w:tab/>
        <w:t xml:space="preserve">           __________________          </w:t>
      </w:r>
      <w:r w:rsidRPr="00ED5345">
        <w:rPr>
          <w:sz w:val="24"/>
          <w:szCs w:val="24"/>
        </w:rPr>
        <w:tab/>
      </w:r>
      <w:r w:rsidRPr="00ED5345">
        <w:rPr>
          <w:sz w:val="24"/>
          <w:szCs w:val="24"/>
        </w:rPr>
        <w:tab/>
      </w:r>
      <w:r w:rsidRPr="00ED5345">
        <w:rPr>
          <w:sz w:val="24"/>
          <w:szCs w:val="24"/>
        </w:rPr>
        <w:tab/>
      </w:r>
    </w:p>
    <w:p w:rsidR="00B87F95" w:rsidRPr="00ED5345" w:rsidRDefault="00B87F95" w:rsidP="005424D1">
      <w:pPr>
        <w:spacing w:line="276" w:lineRule="auto"/>
        <w:rPr>
          <w:sz w:val="24"/>
          <w:szCs w:val="24"/>
        </w:rPr>
      </w:pPr>
      <w:r w:rsidRPr="00ED5345">
        <w:rPr>
          <w:sz w:val="24"/>
          <w:szCs w:val="24"/>
        </w:rPr>
        <w:t>Mayo Akhtar</w:t>
      </w:r>
      <w:r w:rsidRPr="00ED5345">
        <w:rPr>
          <w:sz w:val="24"/>
          <w:szCs w:val="24"/>
        </w:rPr>
        <w:tab/>
      </w:r>
      <w:r w:rsidRPr="00ED5345">
        <w:rPr>
          <w:sz w:val="24"/>
          <w:szCs w:val="24"/>
        </w:rPr>
        <w:tab/>
      </w:r>
      <w:r w:rsidR="00072EE6" w:rsidRPr="00ED5345">
        <w:rPr>
          <w:sz w:val="24"/>
          <w:szCs w:val="24"/>
        </w:rPr>
        <w:t xml:space="preserve">        </w:t>
      </w:r>
      <w:r w:rsidRPr="00ED5345">
        <w:rPr>
          <w:sz w:val="24"/>
          <w:szCs w:val="24"/>
        </w:rPr>
        <w:t>Torunn Hoem Brunsvik</w:t>
      </w:r>
      <w:r w:rsidRPr="00ED5345">
        <w:rPr>
          <w:sz w:val="24"/>
          <w:szCs w:val="24"/>
        </w:rPr>
        <w:tab/>
      </w:r>
      <w:r w:rsidRPr="00ED5345">
        <w:rPr>
          <w:sz w:val="24"/>
          <w:szCs w:val="24"/>
        </w:rPr>
        <w:tab/>
      </w:r>
      <w:r w:rsidR="00072EE6" w:rsidRPr="00ED5345">
        <w:rPr>
          <w:sz w:val="24"/>
          <w:szCs w:val="24"/>
        </w:rPr>
        <w:t xml:space="preserve">          </w:t>
      </w:r>
      <w:r w:rsidRPr="00ED5345">
        <w:rPr>
          <w:sz w:val="24"/>
          <w:szCs w:val="24"/>
        </w:rPr>
        <w:t xml:space="preserve">Mette Wickstrøm </w:t>
      </w:r>
      <w:proofErr w:type="spellStart"/>
      <w:r w:rsidRPr="00ED5345">
        <w:rPr>
          <w:sz w:val="24"/>
          <w:szCs w:val="24"/>
        </w:rPr>
        <w:t>Nagy</w:t>
      </w:r>
      <w:proofErr w:type="spellEnd"/>
    </w:p>
    <w:p w:rsidR="00B87F95" w:rsidRPr="00ED5345" w:rsidRDefault="00B87F95" w:rsidP="005424D1">
      <w:pPr>
        <w:spacing w:line="276" w:lineRule="auto"/>
        <w:jc w:val="center"/>
        <w:rPr>
          <w:sz w:val="24"/>
          <w:szCs w:val="24"/>
        </w:rPr>
      </w:pPr>
    </w:p>
    <w:p w:rsidR="00B87F95" w:rsidRPr="00ED5345" w:rsidRDefault="00B87F95" w:rsidP="005424D1">
      <w:pPr>
        <w:spacing w:line="276" w:lineRule="auto"/>
        <w:jc w:val="center"/>
        <w:rPr>
          <w:sz w:val="24"/>
          <w:szCs w:val="24"/>
        </w:rPr>
      </w:pPr>
    </w:p>
    <w:p w:rsidR="00B87F95" w:rsidRPr="00ED5345" w:rsidRDefault="00B87F95" w:rsidP="005424D1">
      <w:pPr>
        <w:spacing w:line="276" w:lineRule="auto"/>
        <w:jc w:val="center"/>
        <w:rPr>
          <w:sz w:val="24"/>
          <w:szCs w:val="24"/>
        </w:rPr>
      </w:pPr>
    </w:p>
    <w:p w:rsidR="00B87F95" w:rsidRPr="00ED5345" w:rsidRDefault="00B87F95" w:rsidP="005424D1">
      <w:pPr>
        <w:spacing w:line="276" w:lineRule="auto"/>
        <w:jc w:val="center"/>
        <w:rPr>
          <w:sz w:val="24"/>
          <w:szCs w:val="24"/>
        </w:rPr>
      </w:pPr>
    </w:p>
    <w:p w:rsidR="00B87F95" w:rsidRPr="00ED5345" w:rsidRDefault="00B87F95" w:rsidP="005424D1">
      <w:pPr>
        <w:spacing w:line="276" w:lineRule="auto"/>
        <w:jc w:val="center"/>
        <w:rPr>
          <w:sz w:val="24"/>
          <w:szCs w:val="24"/>
        </w:rPr>
      </w:pPr>
      <w:r w:rsidRPr="00ED5345">
        <w:rPr>
          <w:sz w:val="24"/>
          <w:szCs w:val="24"/>
        </w:rPr>
        <w:t xml:space="preserve">______________________                  </w:t>
      </w:r>
      <w:r w:rsidRPr="00ED5345">
        <w:rPr>
          <w:sz w:val="24"/>
          <w:szCs w:val="24"/>
        </w:rPr>
        <w:tab/>
        <w:t>________________________</w:t>
      </w:r>
    </w:p>
    <w:p w:rsidR="00072EE6" w:rsidRPr="00ED5345" w:rsidRDefault="00072EE6" w:rsidP="005424D1">
      <w:pPr>
        <w:spacing w:line="276" w:lineRule="auto"/>
        <w:rPr>
          <w:sz w:val="24"/>
          <w:szCs w:val="24"/>
        </w:rPr>
      </w:pPr>
      <w:r w:rsidRPr="00ED5345">
        <w:rPr>
          <w:sz w:val="24"/>
          <w:szCs w:val="24"/>
        </w:rPr>
        <w:t xml:space="preserve">                     </w:t>
      </w:r>
    </w:p>
    <w:p w:rsidR="00B87F95" w:rsidRDefault="00072EE6" w:rsidP="005424D1">
      <w:pPr>
        <w:spacing w:line="276" w:lineRule="auto"/>
        <w:rPr>
          <w:sz w:val="24"/>
          <w:szCs w:val="24"/>
        </w:rPr>
      </w:pPr>
      <w:r w:rsidRPr="00ED5345">
        <w:rPr>
          <w:sz w:val="24"/>
          <w:szCs w:val="24"/>
        </w:rPr>
        <w:t xml:space="preserve">                       Ragnhild </w:t>
      </w:r>
      <w:proofErr w:type="spellStart"/>
      <w:r w:rsidRPr="00ED5345">
        <w:rPr>
          <w:sz w:val="24"/>
          <w:szCs w:val="24"/>
        </w:rPr>
        <w:t>Mortiz</w:t>
      </w:r>
      <w:proofErr w:type="spellEnd"/>
      <w:r w:rsidRPr="00ED5345">
        <w:rPr>
          <w:sz w:val="24"/>
          <w:szCs w:val="24"/>
        </w:rPr>
        <w:t>-Olsen</w:t>
      </w:r>
      <w:r w:rsidRPr="00ED5345">
        <w:rPr>
          <w:sz w:val="24"/>
          <w:szCs w:val="24"/>
        </w:rPr>
        <w:tab/>
      </w:r>
      <w:r w:rsidRPr="00ED5345">
        <w:rPr>
          <w:sz w:val="24"/>
          <w:szCs w:val="24"/>
        </w:rPr>
        <w:tab/>
        <w:t xml:space="preserve">             Astrid Nilsen Ervik</w:t>
      </w:r>
    </w:p>
    <w:p w:rsidR="00034449" w:rsidRPr="00B87F95" w:rsidRDefault="00034449" w:rsidP="005424D1">
      <w:pPr>
        <w:spacing w:line="276" w:lineRule="auto"/>
        <w:rPr>
          <w:szCs w:val="24"/>
        </w:rPr>
      </w:pPr>
    </w:p>
    <w:sectPr w:rsidR="00034449" w:rsidRPr="00B87F95" w:rsidSect="00072EE6">
      <w:footerReference w:type="even" r:id="rId9"/>
      <w:footerReference w:type="default" r:id="rId10"/>
      <w:headerReference w:type="first" r:id="rId11"/>
      <w:footerReference w:type="first" r:id="rId12"/>
      <w:pgSz w:w="11906" w:h="16838" w:code="9"/>
      <w:pgMar w:top="1440" w:right="1008" w:bottom="1440" w:left="1008" w:header="576" w:footer="59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74" w:rsidRDefault="00B41074" w:rsidP="006F61DE">
      <w:r>
        <w:separator/>
      </w:r>
    </w:p>
  </w:endnote>
  <w:endnote w:type="continuationSeparator" w:id="0">
    <w:p w:rsidR="00B41074" w:rsidRDefault="00B41074" w:rsidP="006F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74" w:rsidRDefault="00B41074" w:rsidP="00072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1074" w:rsidRDefault="00B41074" w:rsidP="00072E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74" w:rsidRDefault="00B41074" w:rsidP="00072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A58">
      <w:rPr>
        <w:rStyle w:val="PageNumber"/>
        <w:noProof/>
      </w:rPr>
      <w:t>4</w:t>
    </w:r>
    <w:r>
      <w:rPr>
        <w:rStyle w:val="PageNumber"/>
      </w:rPr>
      <w:fldChar w:fldCharType="end"/>
    </w:r>
  </w:p>
  <w:p w:rsidR="00B41074" w:rsidRDefault="00B41074" w:rsidP="00072EE6">
    <w:pPr>
      <w:pStyle w:val="Footer"/>
      <w:tabs>
        <w:tab w:val="clear" w:pos="4536"/>
        <w:tab w:val="clear" w:pos="9072"/>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74" w:rsidRDefault="00B41074">
    <w:pPr>
      <w:pStyle w:val="Footer"/>
      <w:jc w:val="right"/>
    </w:pPr>
    <w:r>
      <w:fldChar w:fldCharType="begin"/>
    </w:r>
    <w:r>
      <w:instrText xml:space="preserve"> PAGE   \* MERGEFORMAT </w:instrText>
    </w:r>
    <w:r>
      <w:fldChar w:fldCharType="separate"/>
    </w:r>
    <w:r w:rsidR="001D6A58">
      <w:rPr>
        <w:noProof/>
      </w:rPr>
      <w:t>1</w:t>
    </w:r>
    <w:r>
      <w:rPr>
        <w:noProof/>
      </w:rPr>
      <w:fldChar w:fldCharType="end"/>
    </w:r>
  </w:p>
  <w:p w:rsidR="00B41074" w:rsidRPr="00850BB0" w:rsidRDefault="00B41074" w:rsidP="00072EE6">
    <w:pPr>
      <w:pStyle w:val="Footer"/>
      <w:tabs>
        <w:tab w:val="clear" w:pos="4536"/>
        <w:tab w:val="clear" w:pos="9072"/>
      </w:tabs>
      <w:jc w:val="center"/>
      <w:rPr>
        <w:rFonts w:ascii="Arial Rounded MT Bold" w:hAnsi="Arial Rounded MT Bold"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74" w:rsidRDefault="00B41074" w:rsidP="006F61DE">
      <w:r>
        <w:separator/>
      </w:r>
    </w:p>
  </w:footnote>
  <w:footnote w:type="continuationSeparator" w:id="0">
    <w:p w:rsidR="00B41074" w:rsidRDefault="00B41074" w:rsidP="006F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74" w:rsidRDefault="00B41074" w:rsidP="00072EE6">
    <w:r>
      <w:rPr>
        <w:noProof/>
        <w:lang w:eastAsia="zh-CN"/>
      </w:rPr>
      <w:drawing>
        <wp:anchor distT="0" distB="0" distL="114300" distR="114300" simplePos="0" relativeHeight="251659264" behindDoc="1" locked="0" layoutInCell="1" allowOverlap="1">
          <wp:simplePos x="0" y="0"/>
          <wp:positionH relativeFrom="column">
            <wp:posOffset>-17145</wp:posOffset>
          </wp:positionH>
          <wp:positionV relativeFrom="paragraph">
            <wp:posOffset>-20320</wp:posOffset>
          </wp:positionV>
          <wp:extent cx="1876425" cy="934720"/>
          <wp:effectExtent l="19050" t="0" r="9525" b="0"/>
          <wp:wrapTight wrapText="bothSides">
            <wp:wrapPolygon edited="0">
              <wp:start x="-219" y="0"/>
              <wp:lineTo x="-219" y="21130"/>
              <wp:lineTo x="21710" y="21130"/>
              <wp:lineTo x="21710" y="0"/>
              <wp:lineTo x="-219" y="0"/>
            </wp:wrapPolygon>
          </wp:wrapTight>
          <wp:docPr id="1"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
                  <a:srcRect/>
                  <a:stretch>
                    <a:fillRect/>
                  </a:stretch>
                </pic:blipFill>
                <pic:spPr bwMode="auto">
                  <a:xfrm>
                    <a:off x="0" y="0"/>
                    <a:ext cx="1876425" cy="93472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689"/>
      <w:gridCol w:w="4479"/>
    </w:tblGrid>
    <w:tr w:rsidR="00B41074" w:rsidTr="00072EE6">
      <w:trPr>
        <w:trHeight w:val="516"/>
      </w:trPr>
      <w:tc>
        <w:tcPr>
          <w:tcW w:w="2938" w:type="dxa"/>
          <w:tcBorders>
            <w:top w:val="nil"/>
            <w:left w:val="nil"/>
            <w:bottom w:val="single" w:sz="4" w:space="0" w:color="auto"/>
            <w:right w:val="nil"/>
          </w:tcBorders>
        </w:tcPr>
        <w:p w:rsidR="00B41074" w:rsidRDefault="00B41074" w:rsidP="00072EE6">
          <w:pPr>
            <w:pStyle w:val="Header"/>
          </w:pPr>
        </w:p>
        <w:p w:rsidR="00B41074" w:rsidRDefault="00B41074" w:rsidP="00072EE6">
          <w:pPr>
            <w:pStyle w:val="Header"/>
          </w:pPr>
        </w:p>
        <w:p w:rsidR="00B41074" w:rsidRDefault="00B41074" w:rsidP="00072EE6">
          <w:pPr>
            <w:pStyle w:val="Header"/>
          </w:pPr>
        </w:p>
        <w:p w:rsidR="00B41074" w:rsidRDefault="00B41074" w:rsidP="00072EE6">
          <w:pPr>
            <w:pStyle w:val="Header"/>
          </w:pPr>
        </w:p>
        <w:p w:rsidR="00B41074" w:rsidRDefault="00B41074" w:rsidP="00072EE6">
          <w:pPr>
            <w:pStyle w:val="Header"/>
          </w:pPr>
        </w:p>
      </w:tc>
      <w:tc>
        <w:tcPr>
          <w:tcW w:w="2689" w:type="dxa"/>
          <w:tcBorders>
            <w:top w:val="nil"/>
            <w:left w:val="nil"/>
            <w:bottom w:val="single" w:sz="4" w:space="0" w:color="auto"/>
            <w:right w:val="nil"/>
          </w:tcBorders>
        </w:tcPr>
        <w:p w:rsidR="00B41074" w:rsidRDefault="00B41074" w:rsidP="00072EE6">
          <w:pPr>
            <w:pStyle w:val="Header"/>
          </w:pPr>
        </w:p>
      </w:tc>
      <w:tc>
        <w:tcPr>
          <w:tcW w:w="4479" w:type="dxa"/>
          <w:tcBorders>
            <w:top w:val="nil"/>
            <w:left w:val="nil"/>
            <w:bottom w:val="single" w:sz="4" w:space="0" w:color="auto"/>
            <w:right w:val="nil"/>
          </w:tcBorders>
        </w:tcPr>
        <w:tbl>
          <w:tblPr>
            <w:tblW w:w="0" w:type="auto"/>
            <w:tblInd w:w="610" w:type="dxa"/>
            <w:tblLook w:val="01E0" w:firstRow="1" w:lastRow="1" w:firstColumn="1" w:lastColumn="1" w:noHBand="0" w:noVBand="0"/>
          </w:tblPr>
          <w:tblGrid>
            <w:gridCol w:w="1514"/>
            <w:gridCol w:w="2124"/>
          </w:tblGrid>
          <w:tr w:rsidR="00B41074" w:rsidRPr="00D12455" w:rsidTr="00072EE6">
            <w:tc>
              <w:tcPr>
                <w:tcW w:w="1514" w:type="dxa"/>
              </w:tcPr>
              <w:p w:rsidR="00B41074" w:rsidRPr="00D12455" w:rsidRDefault="00B41074" w:rsidP="00072EE6">
                <w:pPr>
                  <w:pStyle w:val="Header"/>
                  <w:tabs>
                    <w:tab w:val="left" w:pos="77"/>
                  </w:tabs>
                  <w:ind w:right="147"/>
                  <w:rPr>
                    <w:noProof/>
                    <w:lang w:val="en-US" w:eastAsia="en-US"/>
                  </w:rPr>
                </w:pPr>
                <w:r>
                  <w:t>Arbins gate 7 0253 Oslo</w:t>
                </w:r>
              </w:p>
            </w:tc>
            <w:tc>
              <w:tcPr>
                <w:tcW w:w="2124" w:type="dxa"/>
              </w:tcPr>
              <w:p w:rsidR="00B41074" w:rsidRPr="00D12455" w:rsidRDefault="00B41074" w:rsidP="00072EE6">
                <w:pPr>
                  <w:pStyle w:val="Header"/>
                  <w:jc w:val="right"/>
                  <w:rPr>
                    <w:noProof/>
                    <w:lang w:val="en-US" w:eastAsia="en-US"/>
                  </w:rPr>
                </w:pPr>
              </w:p>
            </w:tc>
          </w:tr>
          <w:tr w:rsidR="00B41074" w:rsidRPr="00D12455" w:rsidTr="00072EE6">
            <w:tc>
              <w:tcPr>
                <w:tcW w:w="1514" w:type="dxa"/>
              </w:tcPr>
              <w:p w:rsidR="00B41074" w:rsidRDefault="00B41074" w:rsidP="00072EE6">
                <w:pPr>
                  <w:pStyle w:val="BodyText"/>
                  <w:tabs>
                    <w:tab w:val="left" w:pos="77"/>
                  </w:tabs>
                  <w:jc w:val="left"/>
                </w:pPr>
                <w:r>
                  <w:t>Sentralbord</w:t>
                </w:r>
              </w:p>
            </w:tc>
            <w:tc>
              <w:tcPr>
                <w:tcW w:w="2124" w:type="dxa"/>
              </w:tcPr>
              <w:p w:rsidR="00B41074" w:rsidRDefault="00B41074" w:rsidP="00072EE6">
                <w:pPr>
                  <w:pStyle w:val="BodyText"/>
                </w:pPr>
                <w:r>
                  <w:t>22 84 29 00</w:t>
                </w:r>
              </w:p>
            </w:tc>
          </w:tr>
          <w:tr w:rsidR="00B41074" w:rsidRPr="00D12455" w:rsidTr="00072EE6">
            <w:tc>
              <w:tcPr>
                <w:tcW w:w="1514" w:type="dxa"/>
              </w:tcPr>
              <w:p w:rsidR="00B41074" w:rsidRDefault="00B41074" w:rsidP="00072EE6">
                <w:pPr>
                  <w:pStyle w:val="BodyText"/>
                  <w:tabs>
                    <w:tab w:val="left" w:pos="77"/>
                  </w:tabs>
                  <w:jc w:val="left"/>
                </w:pPr>
                <w:r>
                  <w:t>Telefaks</w:t>
                </w:r>
              </w:p>
            </w:tc>
            <w:tc>
              <w:tcPr>
                <w:tcW w:w="2124" w:type="dxa"/>
              </w:tcPr>
              <w:p w:rsidR="00B41074" w:rsidRDefault="00B41074" w:rsidP="00072EE6">
                <w:pPr>
                  <w:pStyle w:val="BodyText"/>
                </w:pPr>
                <w:r>
                  <w:t>22 84 29 01</w:t>
                </w:r>
              </w:p>
            </w:tc>
          </w:tr>
          <w:tr w:rsidR="00B41074" w:rsidRPr="00D542D4" w:rsidTr="00072EE6">
            <w:tc>
              <w:tcPr>
                <w:tcW w:w="1514" w:type="dxa"/>
              </w:tcPr>
              <w:p w:rsidR="00B41074" w:rsidRDefault="00B41074" w:rsidP="00072EE6">
                <w:pPr>
                  <w:pStyle w:val="BodyText"/>
                  <w:tabs>
                    <w:tab w:val="left" w:pos="77"/>
                  </w:tabs>
                  <w:jc w:val="left"/>
                </w:pPr>
                <w:r>
                  <w:t>Internett</w:t>
                </w:r>
              </w:p>
            </w:tc>
            <w:tc>
              <w:tcPr>
                <w:tcW w:w="2124" w:type="dxa"/>
              </w:tcPr>
              <w:p w:rsidR="00B41074" w:rsidRDefault="00B41074" w:rsidP="00072EE6">
                <w:pPr>
                  <w:pStyle w:val="BodyText"/>
                </w:pPr>
                <w:r>
                  <w:t>http://www.jussbuss.no</w:t>
                </w:r>
              </w:p>
            </w:tc>
          </w:tr>
        </w:tbl>
        <w:p w:rsidR="00B41074" w:rsidRPr="00D542D4" w:rsidRDefault="00B41074" w:rsidP="00072EE6">
          <w:pPr>
            <w:pStyle w:val="Header"/>
            <w:jc w:val="right"/>
            <w:rPr>
              <w:noProof/>
              <w:lang w:eastAsia="en-US"/>
            </w:rPr>
          </w:pPr>
        </w:p>
      </w:tc>
    </w:tr>
    <w:tr w:rsidR="00B41074" w:rsidTr="00072EE6">
      <w:tc>
        <w:tcPr>
          <w:tcW w:w="2938" w:type="dxa"/>
          <w:tcBorders>
            <w:top w:val="single" w:sz="4" w:space="0" w:color="auto"/>
            <w:left w:val="nil"/>
            <w:bottom w:val="nil"/>
            <w:right w:val="nil"/>
          </w:tcBorders>
        </w:tcPr>
        <w:p w:rsidR="00B41074" w:rsidRDefault="00B41074" w:rsidP="00072EE6">
          <w:pPr>
            <w:pStyle w:val="BodyText"/>
            <w:jc w:val="left"/>
          </w:pPr>
          <w:r>
            <w:t>Juss-studentenes rettsinformasjon</w:t>
          </w:r>
        </w:p>
      </w:tc>
      <w:tc>
        <w:tcPr>
          <w:tcW w:w="2689" w:type="dxa"/>
          <w:tcBorders>
            <w:top w:val="single" w:sz="4" w:space="0" w:color="auto"/>
            <w:left w:val="nil"/>
            <w:bottom w:val="nil"/>
            <w:right w:val="nil"/>
          </w:tcBorders>
        </w:tcPr>
        <w:p w:rsidR="00B41074" w:rsidRDefault="00B41074" w:rsidP="00072EE6">
          <w:pPr>
            <w:pStyle w:val="BodyText"/>
            <w:jc w:val="left"/>
          </w:pPr>
        </w:p>
      </w:tc>
      <w:tc>
        <w:tcPr>
          <w:tcW w:w="4479" w:type="dxa"/>
          <w:tcBorders>
            <w:top w:val="single" w:sz="4" w:space="0" w:color="auto"/>
            <w:left w:val="nil"/>
            <w:bottom w:val="nil"/>
            <w:right w:val="nil"/>
          </w:tcBorders>
        </w:tcPr>
        <w:p w:rsidR="00B41074" w:rsidRDefault="00B41074" w:rsidP="00072EE6">
          <w:pPr>
            <w:pStyle w:val="BodyText"/>
          </w:pPr>
        </w:p>
      </w:tc>
    </w:tr>
  </w:tbl>
  <w:p w:rsidR="00B41074" w:rsidRDefault="00B41074" w:rsidP="00072EE6">
    <w:pPr>
      <w:pStyle w:val="Header"/>
      <w:ind w:firstLine="708"/>
    </w:pPr>
  </w:p>
  <w:p w:rsidR="00B41074" w:rsidRPr="00D22A21" w:rsidRDefault="00B41074" w:rsidP="00072EE6">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EB1"/>
    <w:multiLevelType w:val="multilevel"/>
    <w:tmpl w:val="327AC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571A11"/>
    <w:multiLevelType w:val="hybridMultilevel"/>
    <w:tmpl w:val="E9B67D36"/>
    <w:lvl w:ilvl="0" w:tplc="B5D2A7FC">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C786707"/>
    <w:multiLevelType w:val="hybridMultilevel"/>
    <w:tmpl w:val="A92EFB7C"/>
    <w:lvl w:ilvl="0" w:tplc="01D0D07C">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63A93"/>
    <w:multiLevelType w:val="hybridMultilevel"/>
    <w:tmpl w:val="66BE12A8"/>
    <w:lvl w:ilvl="0" w:tplc="856C2546">
      <w:start w:val="12"/>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D943491"/>
    <w:multiLevelType w:val="hybridMultilevel"/>
    <w:tmpl w:val="FDA2D5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17E80"/>
    <w:multiLevelType w:val="hybridMultilevel"/>
    <w:tmpl w:val="F7B23040"/>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nsid w:val="41192714"/>
    <w:multiLevelType w:val="hybridMultilevel"/>
    <w:tmpl w:val="1506E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75DE4"/>
    <w:multiLevelType w:val="hybridMultilevel"/>
    <w:tmpl w:val="216C7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926E9"/>
    <w:multiLevelType w:val="hybridMultilevel"/>
    <w:tmpl w:val="E9BA23E4"/>
    <w:lvl w:ilvl="0" w:tplc="6F66F7B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70F35D12"/>
    <w:multiLevelType w:val="hybridMultilevel"/>
    <w:tmpl w:val="4004446A"/>
    <w:lvl w:ilvl="0" w:tplc="F50209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6797E"/>
    <w:multiLevelType w:val="multilevel"/>
    <w:tmpl w:val="108C356C"/>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DC05C0"/>
    <w:multiLevelType w:val="hybridMultilevel"/>
    <w:tmpl w:val="216C7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06088"/>
    <w:multiLevelType w:val="hybridMultilevel"/>
    <w:tmpl w:val="34923D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
  </w:num>
  <w:num w:numId="5">
    <w:abstractNumId w:val="7"/>
  </w:num>
  <w:num w:numId="6">
    <w:abstractNumId w:val="9"/>
  </w:num>
  <w:num w:numId="7">
    <w:abstractNumId w:val="11"/>
  </w:num>
  <w:num w:numId="8">
    <w:abstractNumId w:val="1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4A"/>
    <w:rsid w:val="00017D8A"/>
    <w:rsid w:val="0002227B"/>
    <w:rsid w:val="00026348"/>
    <w:rsid w:val="0002652E"/>
    <w:rsid w:val="00034449"/>
    <w:rsid w:val="00067F7B"/>
    <w:rsid w:val="000720BB"/>
    <w:rsid w:val="00072EE6"/>
    <w:rsid w:val="000803F2"/>
    <w:rsid w:val="00081333"/>
    <w:rsid w:val="00084F1F"/>
    <w:rsid w:val="00095D9A"/>
    <w:rsid w:val="000A210E"/>
    <w:rsid w:val="000C5E86"/>
    <w:rsid w:val="000C6A2E"/>
    <w:rsid w:val="000D52F4"/>
    <w:rsid w:val="000E3404"/>
    <w:rsid w:val="000F16E7"/>
    <w:rsid w:val="000F4C3D"/>
    <w:rsid w:val="000F509F"/>
    <w:rsid w:val="001019EC"/>
    <w:rsid w:val="00144E4A"/>
    <w:rsid w:val="001639DF"/>
    <w:rsid w:val="001765AF"/>
    <w:rsid w:val="00177215"/>
    <w:rsid w:val="001B2393"/>
    <w:rsid w:val="001B3011"/>
    <w:rsid w:val="001D2171"/>
    <w:rsid w:val="001D222B"/>
    <w:rsid w:val="001D4A36"/>
    <w:rsid w:val="001D6A58"/>
    <w:rsid w:val="001E10D9"/>
    <w:rsid w:val="001F6ED5"/>
    <w:rsid w:val="00206EA6"/>
    <w:rsid w:val="002214F3"/>
    <w:rsid w:val="00222369"/>
    <w:rsid w:val="00225B8A"/>
    <w:rsid w:val="00231D4E"/>
    <w:rsid w:val="00245097"/>
    <w:rsid w:val="00260402"/>
    <w:rsid w:val="00281273"/>
    <w:rsid w:val="002B3A0D"/>
    <w:rsid w:val="002B4891"/>
    <w:rsid w:val="002E16A6"/>
    <w:rsid w:val="002E4066"/>
    <w:rsid w:val="00302408"/>
    <w:rsid w:val="0031076B"/>
    <w:rsid w:val="003438F7"/>
    <w:rsid w:val="00346915"/>
    <w:rsid w:val="003500D6"/>
    <w:rsid w:val="00350626"/>
    <w:rsid w:val="003829E2"/>
    <w:rsid w:val="003A09C6"/>
    <w:rsid w:val="003A5925"/>
    <w:rsid w:val="003D5BAB"/>
    <w:rsid w:val="0040691E"/>
    <w:rsid w:val="00425FCD"/>
    <w:rsid w:val="004351A5"/>
    <w:rsid w:val="00460658"/>
    <w:rsid w:val="004701DB"/>
    <w:rsid w:val="00473BE9"/>
    <w:rsid w:val="00474F93"/>
    <w:rsid w:val="004B05F6"/>
    <w:rsid w:val="004C2B42"/>
    <w:rsid w:val="005230D4"/>
    <w:rsid w:val="005424D1"/>
    <w:rsid w:val="0055433F"/>
    <w:rsid w:val="00564239"/>
    <w:rsid w:val="00570C77"/>
    <w:rsid w:val="00581878"/>
    <w:rsid w:val="005852B9"/>
    <w:rsid w:val="005A0DD3"/>
    <w:rsid w:val="005E1F42"/>
    <w:rsid w:val="005E64FC"/>
    <w:rsid w:val="005F43D9"/>
    <w:rsid w:val="00601C42"/>
    <w:rsid w:val="0060576D"/>
    <w:rsid w:val="0061724B"/>
    <w:rsid w:val="0062654C"/>
    <w:rsid w:val="00631585"/>
    <w:rsid w:val="006319A8"/>
    <w:rsid w:val="0063348A"/>
    <w:rsid w:val="006424CE"/>
    <w:rsid w:val="006529FA"/>
    <w:rsid w:val="00667F14"/>
    <w:rsid w:val="0067269C"/>
    <w:rsid w:val="006741AA"/>
    <w:rsid w:val="00675A26"/>
    <w:rsid w:val="006817A9"/>
    <w:rsid w:val="00684BDA"/>
    <w:rsid w:val="00687E38"/>
    <w:rsid w:val="006956F3"/>
    <w:rsid w:val="0069627F"/>
    <w:rsid w:val="006B321A"/>
    <w:rsid w:val="006E2F61"/>
    <w:rsid w:val="006F61DE"/>
    <w:rsid w:val="00701424"/>
    <w:rsid w:val="0070310E"/>
    <w:rsid w:val="00772995"/>
    <w:rsid w:val="0078603E"/>
    <w:rsid w:val="00786E7C"/>
    <w:rsid w:val="007877A7"/>
    <w:rsid w:val="00787E97"/>
    <w:rsid w:val="007B1AE2"/>
    <w:rsid w:val="007B7BC4"/>
    <w:rsid w:val="007C01A7"/>
    <w:rsid w:val="007D1C8B"/>
    <w:rsid w:val="007F4FCE"/>
    <w:rsid w:val="008105A9"/>
    <w:rsid w:val="00810DD1"/>
    <w:rsid w:val="0081528D"/>
    <w:rsid w:val="00820ED0"/>
    <w:rsid w:val="00837C20"/>
    <w:rsid w:val="0084302B"/>
    <w:rsid w:val="00860961"/>
    <w:rsid w:val="00861623"/>
    <w:rsid w:val="00873681"/>
    <w:rsid w:val="0087529E"/>
    <w:rsid w:val="00884246"/>
    <w:rsid w:val="008A3790"/>
    <w:rsid w:val="008C612E"/>
    <w:rsid w:val="008E078D"/>
    <w:rsid w:val="008F57DA"/>
    <w:rsid w:val="008F669C"/>
    <w:rsid w:val="008F758B"/>
    <w:rsid w:val="0090609D"/>
    <w:rsid w:val="0091197E"/>
    <w:rsid w:val="009119AE"/>
    <w:rsid w:val="00913D5D"/>
    <w:rsid w:val="009358FD"/>
    <w:rsid w:val="00936762"/>
    <w:rsid w:val="0096030B"/>
    <w:rsid w:val="00967955"/>
    <w:rsid w:val="0097429E"/>
    <w:rsid w:val="00985089"/>
    <w:rsid w:val="00985D74"/>
    <w:rsid w:val="009940C7"/>
    <w:rsid w:val="009A4B42"/>
    <w:rsid w:val="009A6A86"/>
    <w:rsid w:val="009B726B"/>
    <w:rsid w:val="009C3A3B"/>
    <w:rsid w:val="009D37B7"/>
    <w:rsid w:val="009E614F"/>
    <w:rsid w:val="00A23709"/>
    <w:rsid w:val="00A309DF"/>
    <w:rsid w:val="00A35A08"/>
    <w:rsid w:val="00A4784A"/>
    <w:rsid w:val="00A7519E"/>
    <w:rsid w:val="00A962FA"/>
    <w:rsid w:val="00AA5BFC"/>
    <w:rsid w:val="00AB2E0B"/>
    <w:rsid w:val="00AF4C47"/>
    <w:rsid w:val="00AF734E"/>
    <w:rsid w:val="00B10398"/>
    <w:rsid w:val="00B240AB"/>
    <w:rsid w:val="00B247C5"/>
    <w:rsid w:val="00B41074"/>
    <w:rsid w:val="00B62608"/>
    <w:rsid w:val="00B87F95"/>
    <w:rsid w:val="00B94A01"/>
    <w:rsid w:val="00B96177"/>
    <w:rsid w:val="00BA0514"/>
    <w:rsid w:val="00BA3B14"/>
    <w:rsid w:val="00BA7121"/>
    <w:rsid w:val="00BC45D2"/>
    <w:rsid w:val="00BC52F4"/>
    <w:rsid w:val="00BF4006"/>
    <w:rsid w:val="00BF7DD7"/>
    <w:rsid w:val="00C04919"/>
    <w:rsid w:val="00C1289F"/>
    <w:rsid w:val="00C35185"/>
    <w:rsid w:val="00C37C2B"/>
    <w:rsid w:val="00C44BA1"/>
    <w:rsid w:val="00C51898"/>
    <w:rsid w:val="00C63806"/>
    <w:rsid w:val="00C6554C"/>
    <w:rsid w:val="00CB42BC"/>
    <w:rsid w:val="00CC0F11"/>
    <w:rsid w:val="00CC556E"/>
    <w:rsid w:val="00CD74CB"/>
    <w:rsid w:val="00CF6B9B"/>
    <w:rsid w:val="00CF6E74"/>
    <w:rsid w:val="00D0242D"/>
    <w:rsid w:val="00D17E97"/>
    <w:rsid w:val="00D210F6"/>
    <w:rsid w:val="00D3570D"/>
    <w:rsid w:val="00D36536"/>
    <w:rsid w:val="00D53745"/>
    <w:rsid w:val="00D9182C"/>
    <w:rsid w:val="00D951FA"/>
    <w:rsid w:val="00DA1A65"/>
    <w:rsid w:val="00DA60F7"/>
    <w:rsid w:val="00DB11A1"/>
    <w:rsid w:val="00DC51D9"/>
    <w:rsid w:val="00DF1164"/>
    <w:rsid w:val="00DF11C8"/>
    <w:rsid w:val="00DF6D29"/>
    <w:rsid w:val="00E10269"/>
    <w:rsid w:val="00E15154"/>
    <w:rsid w:val="00E42AAA"/>
    <w:rsid w:val="00E50BC9"/>
    <w:rsid w:val="00E75218"/>
    <w:rsid w:val="00E9116B"/>
    <w:rsid w:val="00EA713B"/>
    <w:rsid w:val="00EC6BA9"/>
    <w:rsid w:val="00EC70B7"/>
    <w:rsid w:val="00ED5345"/>
    <w:rsid w:val="00EF5663"/>
    <w:rsid w:val="00F00861"/>
    <w:rsid w:val="00F00B7D"/>
    <w:rsid w:val="00F06E8F"/>
    <w:rsid w:val="00F26BF9"/>
    <w:rsid w:val="00F31DA2"/>
    <w:rsid w:val="00F85D80"/>
    <w:rsid w:val="00F90154"/>
    <w:rsid w:val="00F97B6B"/>
    <w:rsid w:val="00F97FA7"/>
    <w:rsid w:val="00FE356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A"/>
    <w:pPr>
      <w:spacing w:after="0" w:line="240" w:lineRule="auto"/>
    </w:pPr>
    <w:rPr>
      <w:rFonts w:ascii="Times New Roman" w:eastAsia="Times New Roman" w:hAnsi="Times New Roman" w:cs="Times New Roman"/>
      <w:sz w:val="20"/>
      <w:szCs w:val="20"/>
      <w:lang w:val="nb-NO" w:eastAsia="nb-NO"/>
    </w:rPr>
  </w:style>
  <w:style w:type="paragraph" w:styleId="Heading1">
    <w:name w:val="heading 1"/>
    <w:basedOn w:val="Normal"/>
    <w:next w:val="Normal"/>
    <w:link w:val="Heading1Char"/>
    <w:uiPriority w:val="9"/>
    <w:qFormat/>
    <w:rsid w:val="00985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84A"/>
    <w:pPr>
      <w:tabs>
        <w:tab w:val="center" w:pos="4536"/>
        <w:tab w:val="right" w:pos="9072"/>
      </w:tabs>
    </w:pPr>
  </w:style>
  <w:style w:type="character" w:customStyle="1" w:styleId="HeaderChar">
    <w:name w:val="Header Char"/>
    <w:basedOn w:val="DefaultParagraphFont"/>
    <w:link w:val="Header"/>
    <w:rsid w:val="00A4784A"/>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A4784A"/>
    <w:pPr>
      <w:tabs>
        <w:tab w:val="center" w:pos="4536"/>
        <w:tab w:val="right" w:pos="9072"/>
      </w:tabs>
    </w:pPr>
  </w:style>
  <w:style w:type="character" w:customStyle="1" w:styleId="FooterChar">
    <w:name w:val="Footer Char"/>
    <w:basedOn w:val="DefaultParagraphFont"/>
    <w:link w:val="Footer"/>
    <w:uiPriority w:val="99"/>
    <w:rsid w:val="00A4784A"/>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A4784A"/>
    <w:pPr>
      <w:jc w:val="right"/>
    </w:pPr>
  </w:style>
  <w:style w:type="character" w:customStyle="1" w:styleId="BodyTextChar">
    <w:name w:val="Body Text Char"/>
    <w:basedOn w:val="DefaultParagraphFont"/>
    <w:link w:val="BodyText"/>
    <w:rsid w:val="00A4784A"/>
    <w:rPr>
      <w:rFonts w:ascii="Times New Roman" w:eastAsia="Times New Roman" w:hAnsi="Times New Roman" w:cs="Times New Roman"/>
      <w:sz w:val="20"/>
      <w:szCs w:val="20"/>
      <w:lang w:val="nb-NO" w:eastAsia="nb-NO"/>
    </w:rPr>
  </w:style>
  <w:style w:type="character" w:styleId="PageNumber">
    <w:name w:val="page number"/>
    <w:basedOn w:val="DefaultParagraphFont"/>
    <w:rsid w:val="00A4784A"/>
  </w:style>
  <w:style w:type="paragraph" w:styleId="ListParagraph">
    <w:name w:val="List Paragraph"/>
    <w:basedOn w:val="Normal"/>
    <w:uiPriority w:val="34"/>
    <w:qFormat/>
    <w:rsid w:val="00A4784A"/>
    <w:pPr>
      <w:spacing w:after="200" w:line="276" w:lineRule="auto"/>
      <w:ind w:left="720"/>
      <w:contextualSpacing/>
    </w:pPr>
    <w:rPr>
      <w:rFonts w:ascii="Calibri" w:hAnsi="Calibri"/>
      <w:sz w:val="22"/>
      <w:szCs w:val="22"/>
      <w:lang w:val="en-US" w:eastAsia="en-US"/>
    </w:rPr>
  </w:style>
  <w:style w:type="paragraph" w:styleId="CommentText">
    <w:name w:val="annotation text"/>
    <w:basedOn w:val="Normal"/>
    <w:link w:val="CommentTextChar"/>
    <w:unhideWhenUsed/>
    <w:rsid w:val="00A4784A"/>
  </w:style>
  <w:style w:type="character" w:customStyle="1" w:styleId="CommentTextChar">
    <w:name w:val="Comment Text Char"/>
    <w:basedOn w:val="DefaultParagraphFont"/>
    <w:link w:val="CommentText"/>
    <w:rsid w:val="00A4784A"/>
    <w:rPr>
      <w:rFonts w:ascii="Times New Roman" w:eastAsia="Times New Roman" w:hAnsi="Times New Roman" w:cs="Times New Roman"/>
      <w:sz w:val="20"/>
      <w:szCs w:val="20"/>
      <w:lang w:val="nb-NO" w:eastAsia="nb-NO"/>
    </w:rPr>
  </w:style>
  <w:style w:type="character" w:styleId="CommentReference">
    <w:name w:val="annotation reference"/>
    <w:basedOn w:val="DefaultParagraphFont"/>
    <w:rsid w:val="00A4784A"/>
    <w:rPr>
      <w:sz w:val="16"/>
      <w:szCs w:val="16"/>
    </w:rPr>
  </w:style>
  <w:style w:type="paragraph" w:styleId="BalloonText">
    <w:name w:val="Balloon Text"/>
    <w:basedOn w:val="Normal"/>
    <w:link w:val="BalloonTextChar"/>
    <w:uiPriority w:val="99"/>
    <w:semiHidden/>
    <w:unhideWhenUsed/>
    <w:rsid w:val="00A4784A"/>
    <w:rPr>
      <w:rFonts w:ascii="Tahoma" w:hAnsi="Tahoma" w:cs="Tahoma"/>
      <w:sz w:val="16"/>
      <w:szCs w:val="16"/>
    </w:rPr>
  </w:style>
  <w:style w:type="character" w:customStyle="1" w:styleId="BalloonTextChar">
    <w:name w:val="Balloon Text Char"/>
    <w:basedOn w:val="DefaultParagraphFont"/>
    <w:link w:val="BalloonText"/>
    <w:uiPriority w:val="99"/>
    <w:semiHidden/>
    <w:rsid w:val="00A4784A"/>
    <w:rPr>
      <w:rFonts w:ascii="Tahoma" w:eastAsia="Times New Roman" w:hAnsi="Tahoma" w:cs="Tahoma"/>
      <w:sz w:val="16"/>
      <w:szCs w:val="16"/>
      <w:lang w:val="nb-NO" w:eastAsia="nb-NO"/>
    </w:rPr>
  </w:style>
  <w:style w:type="paragraph" w:styleId="CommentSubject">
    <w:name w:val="annotation subject"/>
    <w:basedOn w:val="CommentText"/>
    <w:next w:val="CommentText"/>
    <w:link w:val="CommentSubjectChar"/>
    <w:uiPriority w:val="99"/>
    <w:semiHidden/>
    <w:unhideWhenUsed/>
    <w:rsid w:val="00281273"/>
    <w:rPr>
      <w:b/>
      <w:bCs/>
    </w:rPr>
  </w:style>
  <w:style w:type="character" w:customStyle="1" w:styleId="CommentSubjectChar">
    <w:name w:val="Comment Subject Char"/>
    <w:basedOn w:val="CommentTextChar"/>
    <w:link w:val="CommentSubject"/>
    <w:uiPriority w:val="99"/>
    <w:semiHidden/>
    <w:rsid w:val="00281273"/>
    <w:rPr>
      <w:rFonts w:ascii="Times New Roman" w:eastAsia="Times New Roman" w:hAnsi="Times New Roman" w:cs="Times New Roman"/>
      <w:b/>
      <w:bCs/>
      <w:sz w:val="20"/>
      <w:szCs w:val="20"/>
      <w:lang w:val="nb-NO" w:eastAsia="nb-NO"/>
    </w:rPr>
  </w:style>
  <w:style w:type="paragraph" w:customStyle="1" w:styleId="k-a7">
    <w:name w:val="k-a7"/>
    <w:basedOn w:val="Normal"/>
    <w:rsid w:val="005424D1"/>
    <w:pPr>
      <w:spacing w:after="120" w:line="312" w:lineRule="atLeast"/>
    </w:pPr>
    <w:rPr>
      <w:sz w:val="24"/>
      <w:szCs w:val="24"/>
    </w:rPr>
  </w:style>
  <w:style w:type="character" w:customStyle="1" w:styleId="Heading1Char">
    <w:name w:val="Heading 1 Char"/>
    <w:basedOn w:val="DefaultParagraphFont"/>
    <w:link w:val="Heading1"/>
    <w:uiPriority w:val="9"/>
    <w:rsid w:val="00985089"/>
    <w:rPr>
      <w:rFonts w:asciiTheme="majorHAnsi" w:eastAsiaTheme="majorEastAsia" w:hAnsiTheme="majorHAnsi" w:cstheme="majorBidi"/>
      <w:b/>
      <w:bCs/>
      <w:color w:val="365F91" w:themeColor="accent1" w:themeShade="BF"/>
      <w:sz w:val="28"/>
      <w:szCs w:val="28"/>
      <w:lang w:val="nb-NO" w:eastAsia="nb-NO"/>
    </w:rPr>
  </w:style>
  <w:style w:type="paragraph" w:styleId="Closing">
    <w:name w:val="Closing"/>
    <w:basedOn w:val="Normal"/>
    <w:link w:val="ClosingChar"/>
    <w:uiPriority w:val="99"/>
    <w:unhideWhenUsed/>
    <w:rsid w:val="00985089"/>
    <w:pPr>
      <w:ind w:left="4252"/>
    </w:pPr>
  </w:style>
  <w:style w:type="character" w:customStyle="1" w:styleId="ClosingChar">
    <w:name w:val="Closing Char"/>
    <w:basedOn w:val="DefaultParagraphFont"/>
    <w:link w:val="Closing"/>
    <w:uiPriority w:val="99"/>
    <w:rsid w:val="00985089"/>
    <w:rPr>
      <w:rFonts w:ascii="Times New Roman" w:eastAsia="Times New Roman" w:hAnsi="Times New Roman" w:cs="Times New Roman"/>
      <w:sz w:val="20"/>
      <w:szCs w:val="20"/>
      <w:lang w:val="nb-NO" w:eastAsia="nb-NO"/>
    </w:rPr>
  </w:style>
  <w:style w:type="paragraph" w:styleId="Signature">
    <w:name w:val="Signature"/>
    <w:basedOn w:val="Normal"/>
    <w:link w:val="SignatureChar"/>
    <w:uiPriority w:val="99"/>
    <w:unhideWhenUsed/>
    <w:rsid w:val="00985089"/>
    <w:pPr>
      <w:ind w:left="4252"/>
    </w:pPr>
  </w:style>
  <w:style w:type="character" w:customStyle="1" w:styleId="SignatureChar">
    <w:name w:val="Signature Char"/>
    <w:basedOn w:val="DefaultParagraphFont"/>
    <w:link w:val="Signature"/>
    <w:uiPriority w:val="99"/>
    <w:rsid w:val="00985089"/>
    <w:rPr>
      <w:rFonts w:ascii="Times New Roman" w:eastAsia="Times New Roman" w:hAnsi="Times New Roman" w:cs="Times New Roman"/>
      <w:sz w:val="20"/>
      <w:szCs w:val="20"/>
      <w:lang w:val="nb-NO" w:eastAsia="nb-NO"/>
    </w:rPr>
  </w:style>
  <w:style w:type="paragraph" w:styleId="HTMLPreformatted">
    <w:name w:val="HTML Preformatted"/>
    <w:basedOn w:val="Normal"/>
    <w:link w:val="HTMLPreformattedChar"/>
    <w:uiPriority w:val="99"/>
    <w:semiHidden/>
    <w:unhideWhenUsed/>
    <w:rsid w:val="0082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Pr>
      <w:rFonts w:ascii="Lucida Console" w:hAnsi="Lucida Console" w:cs="Courier New"/>
      <w:sz w:val="24"/>
      <w:szCs w:val="24"/>
    </w:rPr>
  </w:style>
  <w:style w:type="character" w:customStyle="1" w:styleId="HTMLPreformattedChar">
    <w:name w:val="HTML Preformatted Char"/>
    <w:basedOn w:val="DefaultParagraphFont"/>
    <w:link w:val="HTMLPreformatted"/>
    <w:uiPriority w:val="99"/>
    <w:semiHidden/>
    <w:rsid w:val="00820ED0"/>
    <w:rPr>
      <w:rFonts w:ascii="Lucida Console" w:eastAsia="Times New Roman" w:hAnsi="Lucida Console" w:cs="Courier New"/>
      <w:sz w:val="24"/>
      <w:szCs w:val="24"/>
      <w:lang w:val="nb-NO" w:eastAsia="nb-NO"/>
    </w:rPr>
  </w:style>
  <w:style w:type="paragraph" w:customStyle="1" w:styleId="Default">
    <w:name w:val="Default"/>
    <w:rsid w:val="0087529E"/>
    <w:pPr>
      <w:autoSpaceDE w:val="0"/>
      <w:autoSpaceDN w:val="0"/>
      <w:adjustRightInd w:val="0"/>
      <w:spacing w:after="0" w:line="240" w:lineRule="auto"/>
    </w:pPr>
    <w:rPr>
      <w:rFonts w:ascii="Times New Roman" w:hAnsi="Times New Roman" w:cs="Times New Roman"/>
      <w:color w:val="000000"/>
      <w:sz w:val="24"/>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A"/>
    <w:pPr>
      <w:spacing w:after="0" w:line="240" w:lineRule="auto"/>
    </w:pPr>
    <w:rPr>
      <w:rFonts w:ascii="Times New Roman" w:eastAsia="Times New Roman" w:hAnsi="Times New Roman" w:cs="Times New Roman"/>
      <w:sz w:val="20"/>
      <w:szCs w:val="20"/>
      <w:lang w:val="nb-NO" w:eastAsia="nb-NO"/>
    </w:rPr>
  </w:style>
  <w:style w:type="paragraph" w:styleId="Heading1">
    <w:name w:val="heading 1"/>
    <w:basedOn w:val="Normal"/>
    <w:next w:val="Normal"/>
    <w:link w:val="Heading1Char"/>
    <w:uiPriority w:val="9"/>
    <w:qFormat/>
    <w:rsid w:val="00985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84A"/>
    <w:pPr>
      <w:tabs>
        <w:tab w:val="center" w:pos="4536"/>
        <w:tab w:val="right" w:pos="9072"/>
      </w:tabs>
    </w:pPr>
  </w:style>
  <w:style w:type="character" w:customStyle="1" w:styleId="HeaderChar">
    <w:name w:val="Header Char"/>
    <w:basedOn w:val="DefaultParagraphFont"/>
    <w:link w:val="Header"/>
    <w:rsid w:val="00A4784A"/>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A4784A"/>
    <w:pPr>
      <w:tabs>
        <w:tab w:val="center" w:pos="4536"/>
        <w:tab w:val="right" w:pos="9072"/>
      </w:tabs>
    </w:pPr>
  </w:style>
  <w:style w:type="character" w:customStyle="1" w:styleId="FooterChar">
    <w:name w:val="Footer Char"/>
    <w:basedOn w:val="DefaultParagraphFont"/>
    <w:link w:val="Footer"/>
    <w:uiPriority w:val="99"/>
    <w:rsid w:val="00A4784A"/>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A4784A"/>
    <w:pPr>
      <w:jc w:val="right"/>
    </w:pPr>
  </w:style>
  <w:style w:type="character" w:customStyle="1" w:styleId="BodyTextChar">
    <w:name w:val="Body Text Char"/>
    <w:basedOn w:val="DefaultParagraphFont"/>
    <w:link w:val="BodyText"/>
    <w:rsid w:val="00A4784A"/>
    <w:rPr>
      <w:rFonts w:ascii="Times New Roman" w:eastAsia="Times New Roman" w:hAnsi="Times New Roman" w:cs="Times New Roman"/>
      <w:sz w:val="20"/>
      <w:szCs w:val="20"/>
      <w:lang w:val="nb-NO" w:eastAsia="nb-NO"/>
    </w:rPr>
  </w:style>
  <w:style w:type="character" w:styleId="PageNumber">
    <w:name w:val="page number"/>
    <w:basedOn w:val="DefaultParagraphFont"/>
    <w:rsid w:val="00A4784A"/>
  </w:style>
  <w:style w:type="paragraph" w:styleId="ListParagraph">
    <w:name w:val="List Paragraph"/>
    <w:basedOn w:val="Normal"/>
    <w:uiPriority w:val="34"/>
    <w:qFormat/>
    <w:rsid w:val="00A4784A"/>
    <w:pPr>
      <w:spacing w:after="200" w:line="276" w:lineRule="auto"/>
      <w:ind w:left="720"/>
      <w:contextualSpacing/>
    </w:pPr>
    <w:rPr>
      <w:rFonts w:ascii="Calibri" w:hAnsi="Calibri"/>
      <w:sz w:val="22"/>
      <w:szCs w:val="22"/>
      <w:lang w:val="en-US" w:eastAsia="en-US"/>
    </w:rPr>
  </w:style>
  <w:style w:type="paragraph" w:styleId="CommentText">
    <w:name w:val="annotation text"/>
    <w:basedOn w:val="Normal"/>
    <w:link w:val="CommentTextChar"/>
    <w:unhideWhenUsed/>
    <w:rsid w:val="00A4784A"/>
  </w:style>
  <w:style w:type="character" w:customStyle="1" w:styleId="CommentTextChar">
    <w:name w:val="Comment Text Char"/>
    <w:basedOn w:val="DefaultParagraphFont"/>
    <w:link w:val="CommentText"/>
    <w:rsid w:val="00A4784A"/>
    <w:rPr>
      <w:rFonts w:ascii="Times New Roman" w:eastAsia="Times New Roman" w:hAnsi="Times New Roman" w:cs="Times New Roman"/>
      <w:sz w:val="20"/>
      <w:szCs w:val="20"/>
      <w:lang w:val="nb-NO" w:eastAsia="nb-NO"/>
    </w:rPr>
  </w:style>
  <w:style w:type="character" w:styleId="CommentReference">
    <w:name w:val="annotation reference"/>
    <w:basedOn w:val="DefaultParagraphFont"/>
    <w:rsid w:val="00A4784A"/>
    <w:rPr>
      <w:sz w:val="16"/>
      <w:szCs w:val="16"/>
    </w:rPr>
  </w:style>
  <w:style w:type="paragraph" w:styleId="BalloonText">
    <w:name w:val="Balloon Text"/>
    <w:basedOn w:val="Normal"/>
    <w:link w:val="BalloonTextChar"/>
    <w:uiPriority w:val="99"/>
    <w:semiHidden/>
    <w:unhideWhenUsed/>
    <w:rsid w:val="00A4784A"/>
    <w:rPr>
      <w:rFonts w:ascii="Tahoma" w:hAnsi="Tahoma" w:cs="Tahoma"/>
      <w:sz w:val="16"/>
      <w:szCs w:val="16"/>
    </w:rPr>
  </w:style>
  <w:style w:type="character" w:customStyle="1" w:styleId="BalloonTextChar">
    <w:name w:val="Balloon Text Char"/>
    <w:basedOn w:val="DefaultParagraphFont"/>
    <w:link w:val="BalloonText"/>
    <w:uiPriority w:val="99"/>
    <w:semiHidden/>
    <w:rsid w:val="00A4784A"/>
    <w:rPr>
      <w:rFonts w:ascii="Tahoma" w:eastAsia="Times New Roman" w:hAnsi="Tahoma" w:cs="Tahoma"/>
      <w:sz w:val="16"/>
      <w:szCs w:val="16"/>
      <w:lang w:val="nb-NO" w:eastAsia="nb-NO"/>
    </w:rPr>
  </w:style>
  <w:style w:type="paragraph" w:styleId="CommentSubject">
    <w:name w:val="annotation subject"/>
    <w:basedOn w:val="CommentText"/>
    <w:next w:val="CommentText"/>
    <w:link w:val="CommentSubjectChar"/>
    <w:uiPriority w:val="99"/>
    <w:semiHidden/>
    <w:unhideWhenUsed/>
    <w:rsid w:val="00281273"/>
    <w:rPr>
      <w:b/>
      <w:bCs/>
    </w:rPr>
  </w:style>
  <w:style w:type="character" w:customStyle="1" w:styleId="CommentSubjectChar">
    <w:name w:val="Comment Subject Char"/>
    <w:basedOn w:val="CommentTextChar"/>
    <w:link w:val="CommentSubject"/>
    <w:uiPriority w:val="99"/>
    <w:semiHidden/>
    <w:rsid w:val="00281273"/>
    <w:rPr>
      <w:rFonts w:ascii="Times New Roman" w:eastAsia="Times New Roman" w:hAnsi="Times New Roman" w:cs="Times New Roman"/>
      <w:b/>
      <w:bCs/>
      <w:sz w:val="20"/>
      <w:szCs w:val="20"/>
      <w:lang w:val="nb-NO" w:eastAsia="nb-NO"/>
    </w:rPr>
  </w:style>
  <w:style w:type="paragraph" w:customStyle="1" w:styleId="k-a7">
    <w:name w:val="k-a7"/>
    <w:basedOn w:val="Normal"/>
    <w:rsid w:val="005424D1"/>
    <w:pPr>
      <w:spacing w:after="120" w:line="312" w:lineRule="atLeast"/>
    </w:pPr>
    <w:rPr>
      <w:sz w:val="24"/>
      <w:szCs w:val="24"/>
    </w:rPr>
  </w:style>
  <w:style w:type="character" w:customStyle="1" w:styleId="Heading1Char">
    <w:name w:val="Heading 1 Char"/>
    <w:basedOn w:val="DefaultParagraphFont"/>
    <w:link w:val="Heading1"/>
    <w:uiPriority w:val="9"/>
    <w:rsid w:val="00985089"/>
    <w:rPr>
      <w:rFonts w:asciiTheme="majorHAnsi" w:eastAsiaTheme="majorEastAsia" w:hAnsiTheme="majorHAnsi" w:cstheme="majorBidi"/>
      <w:b/>
      <w:bCs/>
      <w:color w:val="365F91" w:themeColor="accent1" w:themeShade="BF"/>
      <w:sz w:val="28"/>
      <w:szCs w:val="28"/>
      <w:lang w:val="nb-NO" w:eastAsia="nb-NO"/>
    </w:rPr>
  </w:style>
  <w:style w:type="paragraph" w:styleId="Closing">
    <w:name w:val="Closing"/>
    <w:basedOn w:val="Normal"/>
    <w:link w:val="ClosingChar"/>
    <w:uiPriority w:val="99"/>
    <w:unhideWhenUsed/>
    <w:rsid w:val="00985089"/>
    <w:pPr>
      <w:ind w:left="4252"/>
    </w:pPr>
  </w:style>
  <w:style w:type="character" w:customStyle="1" w:styleId="ClosingChar">
    <w:name w:val="Closing Char"/>
    <w:basedOn w:val="DefaultParagraphFont"/>
    <w:link w:val="Closing"/>
    <w:uiPriority w:val="99"/>
    <w:rsid w:val="00985089"/>
    <w:rPr>
      <w:rFonts w:ascii="Times New Roman" w:eastAsia="Times New Roman" w:hAnsi="Times New Roman" w:cs="Times New Roman"/>
      <w:sz w:val="20"/>
      <w:szCs w:val="20"/>
      <w:lang w:val="nb-NO" w:eastAsia="nb-NO"/>
    </w:rPr>
  </w:style>
  <w:style w:type="paragraph" w:styleId="Signature">
    <w:name w:val="Signature"/>
    <w:basedOn w:val="Normal"/>
    <w:link w:val="SignatureChar"/>
    <w:uiPriority w:val="99"/>
    <w:unhideWhenUsed/>
    <w:rsid w:val="00985089"/>
    <w:pPr>
      <w:ind w:left="4252"/>
    </w:pPr>
  </w:style>
  <w:style w:type="character" w:customStyle="1" w:styleId="SignatureChar">
    <w:name w:val="Signature Char"/>
    <w:basedOn w:val="DefaultParagraphFont"/>
    <w:link w:val="Signature"/>
    <w:uiPriority w:val="99"/>
    <w:rsid w:val="00985089"/>
    <w:rPr>
      <w:rFonts w:ascii="Times New Roman" w:eastAsia="Times New Roman" w:hAnsi="Times New Roman" w:cs="Times New Roman"/>
      <w:sz w:val="20"/>
      <w:szCs w:val="20"/>
      <w:lang w:val="nb-NO" w:eastAsia="nb-NO"/>
    </w:rPr>
  </w:style>
  <w:style w:type="paragraph" w:styleId="HTMLPreformatted">
    <w:name w:val="HTML Preformatted"/>
    <w:basedOn w:val="Normal"/>
    <w:link w:val="HTMLPreformattedChar"/>
    <w:uiPriority w:val="99"/>
    <w:semiHidden/>
    <w:unhideWhenUsed/>
    <w:rsid w:val="0082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Pr>
      <w:rFonts w:ascii="Lucida Console" w:hAnsi="Lucida Console" w:cs="Courier New"/>
      <w:sz w:val="24"/>
      <w:szCs w:val="24"/>
    </w:rPr>
  </w:style>
  <w:style w:type="character" w:customStyle="1" w:styleId="HTMLPreformattedChar">
    <w:name w:val="HTML Preformatted Char"/>
    <w:basedOn w:val="DefaultParagraphFont"/>
    <w:link w:val="HTMLPreformatted"/>
    <w:uiPriority w:val="99"/>
    <w:semiHidden/>
    <w:rsid w:val="00820ED0"/>
    <w:rPr>
      <w:rFonts w:ascii="Lucida Console" w:eastAsia="Times New Roman" w:hAnsi="Lucida Console" w:cs="Courier New"/>
      <w:sz w:val="24"/>
      <w:szCs w:val="24"/>
      <w:lang w:val="nb-NO" w:eastAsia="nb-NO"/>
    </w:rPr>
  </w:style>
  <w:style w:type="paragraph" w:customStyle="1" w:styleId="Default">
    <w:name w:val="Default"/>
    <w:rsid w:val="0087529E"/>
    <w:pPr>
      <w:autoSpaceDE w:val="0"/>
      <w:autoSpaceDN w:val="0"/>
      <w:adjustRightInd w:val="0"/>
      <w:spacing w:after="0" w:line="240" w:lineRule="auto"/>
    </w:pPr>
    <w:rPr>
      <w:rFonts w:ascii="Times New Roman" w:hAnsi="Times New Roman" w:cs="Times New Roman"/>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4985">
      <w:bodyDiv w:val="1"/>
      <w:marLeft w:val="0"/>
      <w:marRight w:val="0"/>
      <w:marTop w:val="0"/>
      <w:marBottom w:val="0"/>
      <w:divBdr>
        <w:top w:val="none" w:sz="0" w:space="0" w:color="auto"/>
        <w:left w:val="none" w:sz="0" w:space="0" w:color="auto"/>
        <w:bottom w:val="none" w:sz="0" w:space="0" w:color="auto"/>
        <w:right w:val="none" w:sz="0" w:space="0" w:color="auto"/>
      </w:divBdr>
      <w:divsChild>
        <w:div w:id="1634754794">
          <w:marLeft w:val="0"/>
          <w:marRight w:val="0"/>
          <w:marTop w:val="0"/>
          <w:marBottom w:val="0"/>
          <w:divBdr>
            <w:top w:val="none" w:sz="0" w:space="0" w:color="auto"/>
            <w:left w:val="none" w:sz="0" w:space="0" w:color="auto"/>
            <w:bottom w:val="none" w:sz="0" w:space="0" w:color="auto"/>
            <w:right w:val="none" w:sz="0" w:space="0" w:color="auto"/>
          </w:divBdr>
          <w:divsChild>
            <w:div w:id="2124104414">
              <w:marLeft w:val="0"/>
              <w:marRight w:val="-100"/>
              <w:marTop w:val="0"/>
              <w:marBottom w:val="0"/>
              <w:divBdr>
                <w:top w:val="none" w:sz="0" w:space="0" w:color="auto"/>
                <w:left w:val="none" w:sz="0" w:space="0" w:color="auto"/>
                <w:bottom w:val="none" w:sz="0" w:space="0" w:color="auto"/>
                <w:right w:val="none" w:sz="0" w:space="0" w:color="auto"/>
              </w:divBdr>
              <w:divsChild>
                <w:div w:id="2081634865">
                  <w:marLeft w:val="4020"/>
                  <w:marRight w:val="0"/>
                  <w:marTop w:val="180"/>
                  <w:marBottom w:val="22984"/>
                  <w:divBdr>
                    <w:top w:val="none" w:sz="0" w:space="0" w:color="auto"/>
                    <w:left w:val="none" w:sz="0" w:space="0" w:color="auto"/>
                    <w:bottom w:val="none" w:sz="0" w:space="0" w:color="auto"/>
                    <w:right w:val="none" w:sz="0" w:space="0" w:color="auto"/>
                  </w:divBdr>
                  <w:divsChild>
                    <w:div w:id="850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466">
      <w:bodyDiv w:val="1"/>
      <w:marLeft w:val="75"/>
      <w:marRight w:val="75"/>
      <w:marTop w:val="75"/>
      <w:marBottom w:val="75"/>
      <w:divBdr>
        <w:top w:val="none" w:sz="0" w:space="0" w:color="auto"/>
        <w:left w:val="none" w:sz="0" w:space="0" w:color="auto"/>
        <w:bottom w:val="none" w:sz="0" w:space="0" w:color="auto"/>
        <w:right w:val="none" w:sz="0" w:space="0" w:color="auto"/>
      </w:divBdr>
      <w:divsChild>
        <w:div w:id="156187026">
          <w:marLeft w:val="0"/>
          <w:marRight w:val="0"/>
          <w:marTop w:val="450"/>
          <w:marBottom w:val="0"/>
          <w:divBdr>
            <w:top w:val="none" w:sz="0" w:space="0" w:color="auto"/>
            <w:left w:val="none" w:sz="0" w:space="0" w:color="auto"/>
            <w:bottom w:val="none" w:sz="0" w:space="0" w:color="auto"/>
            <w:right w:val="none" w:sz="0" w:space="0" w:color="auto"/>
          </w:divBdr>
          <w:divsChild>
            <w:div w:id="1829901150">
              <w:marLeft w:val="0"/>
              <w:marRight w:val="0"/>
              <w:marTop w:val="0"/>
              <w:marBottom w:val="0"/>
              <w:divBdr>
                <w:top w:val="single" w:sz="6" w:space="0" w:color="7F7F7F"/>
                <w:left w:val="single" w:sz="6" w:space="0" w:color="7F7F7F"/>
                <w:bottom w:val="single" w:sz="6" w:space="0" w:color="7F7F7F"/>
                <w:right w:val="single" w:sz="6" w:space="0" w:color="7F7F7F"/>
              </w:divBdr>
              <w:divsChild>
                <w:div w:id="1989625927">
                  <w:marLeft w:val="0"/>
                  <w:marRight w:val="0"/>
                  <w:marTop w:val="0"/>
                  <w:marBottom w:val="0"/>
                  <w:divBdr>
                    <w:top w:val="none" w:sz="0" w:space="0" w:color="auto"/>
                    <w:left w:val="none" w:sz="0" w:space="0" w:color="4E5C67"/>
                    <w:bottom w:val="none" w:sz="0" w:space="0" w:color="auto"/>
                    <w:right w:val="none" w:sz="0" w:space="0" w:color="ECEDEE"/>
                  </w:divBdr>
                  <w:divsChild>
                    <w:div w:id="50152105">
                      <w:marLeft w:val="0"/>
                      <w:marRight w:val="0"/>
                      <w:marTop w:val="0"/>
                      <w:marBottom w:val="0"/>
                      <w:divBdr>
                        <w:top w:val="none" w:sz="0" w:space="0" w:color="auto"/>
                        <w:left w:val="none" w:sz="0" w:space="0" w:color="auto"/>
                        <w:bottom w:val="none" w:sz="0" w:space="0" w:color="auto"/>
                        <w:right w:val="none" w:sz="0" w:space="0" w:color="auto"/>
                      </w:divBdr>
                      <w:divsChild>
                        <w:div w:id="72555345">
                          <w:marLeft w:val="0"/>
                          <w:marRight w:val="0"/>
                          <w:marTop w:val="0"/>
                          <w:marBottom w:val="0"/>
                          <w:divBdr>
                            <w:top w:val="none" w:sz="0" w:space="0" w:color="auto"/>
                            <w:left w:val="none" w:sz="0" w:space="0" w:color="auto"/>
                            <w:bottom w:val="none" w:sz="0" w:space="0" w:color="auto"/>
                            <w:right w:val="none" w:sz="0" w:space="0" w:color="auto"/>
                          </w:divBdr>
                          <w:divsChild>
                            <w:div w:id="501896181">
                              <w:marLeft w:val="0"/>
                              <w:marRight w:val="0"/>
                              <w:marTop w:val="0"/>
                              <w:marBottom w:val="0"/>
                              <w:divBdr>
                                <w:top w:val="none" w:sz="0" w:space="0" w:color="auto"/>
                                <w:left w:val="none" w:sz="0" w:space="0" w:color="auto"/>
                                <w:bottom w:val="none" w:sz="0" w:space="0" w:color="auto"/>
                                <w:right w:val="none" w:sz="0" w:space="0" w:color="auto"/>
                              </w:divBdr>
                              <w:divsChild>
                                <w:div w:id="1660889625">
                                  <w:marLeft w:val="0"/>
                                  <w:marRight w:val="0"/>
                                  <w:marTop w:val="0"/>
                                  <w:marBottom w:val="0"/>
                                  <w:divBdr>
                                    <w:top w:val="none" w:sz="0" w:space="0" w:color="auto"/>
                                    <w:left w:val="none" w:sz="0" w:space="0" w:color="auto"/>
                                    <w:bottom w:val="single" w:sz="6" w:space="0" w:color="E5E9C2"/>
                                    <w:right w:val="none" w:sz="0" w:space="0" w:color="auto"/>
                                  </w:divBdr>
                                  <w:divsChild>
                                    <w:div w:id="1514488649">
                                      <w:marLeft w:val="0"/>
                                      <w:marRight w:val="0"/>
                                      <w:marTop w:val="0"/>
                                      <w:marBottom w:val="0"/>
                                      <w:divBdr>
                                        <w:top w:val="none" w:sz="0" w:space="0" w:color="auto"/>
                                        <w:left w:val="none" w:sz="0" w:space="0" w:color="auto"/>
                                        <w:bottom w:val="none" w:sz="0" w:space="0" w:color="auto"/>
                                        <w:right w:val="none" w:sz="0" w:space="0" w:color="auto"/>
                                      </w:divBdr>
                                      <w:divsChild>
                                        <w:div w:id="2050715044">
                                          <w:marLeft w:val="0"/>
                                          <w:marRight w:val="0"/>
                                          <w:marTop w:val="0"/>
                                          <w:marBottom w:val="0"/>
                                          <w:divBdr>
                                            <w:top w:val="none" w:sz="0" w:space="0" w:color="auto"/>
                                            <w:left w:val="none" w:sz="0" w:space="0" w:color="auto"/>
                                            <w:bottom w:val="none" w:sz="0" w:space="0" w:color="auto"/>
                                            <w:right w:val="none" w:sz="0" w:space="0" w:color="auto"/>
                                          </w:divBdr>
                                          <w:divsChild>
                                            <w:div w:id="19575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90445">
      <w:bodyDiv w:val="1"/>
      <w:marLeft w:val="0"/>
      <w:marRight w:val="0"/>
      <w:marTop w:val="0"/>
      <w:marBottom w:val="0"/>
      <w:divBdr>
        <w:top w:val="none" w:sz="0" w:space="0" w:color="auto"/>
        <w:left w:val="none" w:sz="0" w:space="0" w:color="auto"/>
        <w:bottom w:val="none" w:sz="0" w:space="0" w:color="auto"/>
        <w:right w:val="none" w:sz="0" w:space="0" w:color="auto"/>
      </w:divBdr>
    </w:div>
    <w:div w:id="1550871818">
      <w:bodyDiv w:val="1"/>
      <w:marLeft w:val="0"/>
      <w:marRight w:val="0"/>
      <w:marTop w:val="0"/>
      <w:marBottom w:val="0"/>
      <w:divBdr>
        <w:top w:val="none" w:sz="0" w:space="0" w:color="auto"/>
        <w:left w:val="none" w:sz="0" w:space="0" w:color="auto"/>
        <w:bottom w:val="none" w:sz="0" w:space="0" w:color="auto"/>
        <w:right w:val="none" w:sz="0" w:space="0" w:color="auto"/>
      </w:divBdr>
    </w:div>
    <w:div w:id="20454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D88F-3287-439E-A617-D2F675F9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7661</Characters>
  <Application>Microsoft Office Word</Application>
  <DocSecurity>0</DocSecurity>
  <Lines>63</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espenwi_loc</dc:creator>
  <cp:lastModifiedBy>Astrid Iversen</cp:lastModifiedBy>
  <cp:revision>2</cp:revision>
  <cp:lastPrinted>2012-05-14T12:09:00Z</cp:lastPrinted>
  <dcterms:created xsi:type="dcterms:W3CDTF">2012-06-07T08:57:00Z</dcterms:created>
  <dcterms:modified xsi:type="dcterms:W3CDTF">2012-06-07T08:57:00Z</dcterms:modified>
</cp:coreProperties>
</file>